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6BE0FDCD" w:rsidR="00700EF5" w:rsidRPr="00CF00E3" w:rsidRDefault="00700EF5" w:rsidP="00717A7A">
      <w:pPr>
        <w:pStyle w:val="3GPPHeader"/>
        <w:spacing w:after="60"/>
        <w:rPr>
          <w:rFonts w:cstheme="minorHAnsi"/>
          <w:sz w:val="32"/>
          <w:szCs w:val="32"/>
        </w:rPr>
      </w:pPr>
      <w:r w:rsidRPr="00CF00E3">
        <w:rPr>
          <w:rFonts w:cstheme="minorHAnsi"/>
        </w:rPr>
        <w:t>3GPP TSG-RAN WG2 #</w:t>
      </w:r>
      <w:r w:rsidR="006D1E26" w:rsidRPr="00CF00E3">
        <w:rPr>
          <w:rFonts w:cstheme="minorHAnsi"/>
        </w:rPr>
        <w:t>10</w:t>
      </w:r>
      <w:r w:rsidR="00BE54C4" w:rsidRPr="00CF00E3">
        <w:rPr>
          <w:rFonts w:cstheme="minorHAnsi"/>
        </w:rPr>
        <w:t>8</w:t>
      </w:r>
      <w:r w:rsidRPr="00CF00E3">
        <w:rPr>
          <w:rFonts w:cstheme="minorHAnsi"/>
        </w:rPr>
        <w:tab/>
      </w:r>
      <w:r w:rsidR="00CF00E3" w:rsidRPr="00CF00E3">
        <w:rPr>
          <w:rFonts w:cstheme="minorHAnsi"/>
          <w:sz w:val="32"/>
          <w:szCs w:val="32"/>
        </w:rPr>
        <w:t>R2-1915285</w:t>
      </w:r>
    </w:p>
    <w:p w14:paraId="39476617" w14:textId="505BF874" w:rsidR="00BD7EAD" w:rsidRDefault="00BE54C4" w:rsidP="00717A7A">
      <w:pPr>
        <w:pStyle w:val="3GPPHeader"/>
      </w:pPr>
      <w:r>
        <w:t>Reno, USA</w:t>
      </w:r>
      <w:r w:rsidR="00BD7EAD" w:rsidRPr="00126758">
        <w:t xml:space="preserve">, </w:t>
      </w:r>
      <w:r w:rsidR="00BD7EAD">
        <w:t>1</w:t>
      </w:r>
      <w:r>
        <w:t>8</w:t>
      </w:r>
      <w:r w:rsidR="00BD7EAD" w:rsidRPr="00126758">
        <w:t xml:space="preserve"> – </w:t>
      </w:r>
      <w:r>
        <w:t>22</w:t>
      </w:r>
      <w:r w:rsidR="00BD7EAD" w:rsidRPr="00126758">
        <w:t xml:space="preserve"> </w:t>
      </w:r>
      <w:r>
        <w:t>Nov</w:t>
      </w:r>
      <w:r w:rsidR="00BD7EAD">
        <w:t xml:space="preserve"> </w:t>
      </w:r>
      <w:r w:rsidR="00BD7EAD" w:rsidRPr="00126758">
        <w:t>201</w:t>
      </w:r>
      <w:r w:rsidR="00BD7EAD">
        <w:t>9</w:t>
      </w:r>
    </w:p>
    <w:p w14:paraId="49EBF5BE" w14:textId="77777777" w:rsidR="00BD7EAD" w:rsidRPr="00BD7EAD" w:rsidRDefault="00BD7EAD" w:rsidP="00717A7A">
      <w:pPr>
        <w:pStyle w:val="3GPPHeader"/>
      </w:pPr>
    </w:p>
    <w:p w14:paraId="2F70AA5D" w14:textId="51B165C3" w:rsidR="00E90E49" w:rsidRPr="00157A44" w:rsidRDefault="00E90E49" w:rsidP="00717A7A">
      <w:pPr>
        <w:pStyle w:val="3GPPHeader"/>
        <w:rPr>
          <w:rFonts w:cstheme="minorHAnsi"/>
          <w:sz w:val="22"/>
          <w:lang w:val="en-US"/>
        </w:rPr>
      </w:pPr>
      <w:r w:rsidRPr="00157A44">
        <w:rPr>
          <w:rFonts w:cstheme="minorHAnsi"/>
          <w:sz w:val="22"/>
          <w:lang w:val="en-US"/>
        </w:rPr>
        <w:t>Agenda Item:</w:t>
      </w:r>
      <w:r w:rsidRPr="00157A44">
        <w:rPr>
          <w:rFonts w:cstheme="minorHAnsi"/>
          <w:sz w:val="22"/>
          <w:lang w:val="en-US"/>
        </w:rPr>
        <w:tab/>
      </w:r>
      <w:r w:rsidR="0006137B" w:rsidRPr="00157A44">
        <w:rPr>
          <w:rFonts w:cstheme="minorHAnsi"/>
          <w:sz w:val="22"/>
          <w:lang w:val="en-US"/>
        </w:rPr>
        <w:t>6.10.3</w:t>
      </w:r>
    </w:p>
    <w:p w14:paraId="10448230" w14:textId="77777777" w:rsidR="00E90E49" w:rsidRPr="00157A44" w:rsidRDefault="003D3C45" w:rsidP="00717A7A">
      <w:pPr>
        <w:pStyle w:val="3GPPHeader"/>
        <w:rPr>
          <w:rFonts w:cstheme="minorHAnsi"/>
          <w:sz w:val="22"/>
          <w:lang w:val="en-US"/>
        </w:rPr>
      </w:pPr>
      <w:r w:rsidRPr="00157A44">
        <w:rPr>
          <w:rFonts w:cstheme="minorHAnsi"/>
          <w:sz w:val="22"/>
          <w:lang w:val="en-US"/>
        </w:rPr>
        <w:t>Source:</w:t>
      </w:r>
      <w:r w:rsidR="00E90E49" w:rsidRPr="00157A44">
        <w:rPr>
          <w:rFonts w:cstheme="minorHAnsi"/>
          <w:sz w:val="22"/>
          <w:lang w:val="en-US"/>
        </w:rPr>
        <w:tab/>
      </w:r>
      <w:r w:rsidR="00F64C2B" w:rsidRPr="00157A44">
        <w:rPr>
          <w:rFonts w:cstheme="minorHAnsi"/>
          <w:sz w:val="22"/>
          <w:lang w:val="en-US"/>
        </w:rPr>
        <w:t>Ericsson</w:t>
      </w:r>
    </w:p>
    <w:p w14:paraId="2F431B18" w14:textId="62ACC801" w:rsidR="00E90E49" w:rsidRPr="00157A44" w:rsidRDefault="003D3C45" w:rsidP="00717A7A">
      <w:pPr>
        <w:pStyle w:val="3GPPHeader"/>
        <w:rPr>
          <w:rFonts w:cstheme="minorHAnsi"/>
          <w:sz w:val="22"/>
          <w:lang w:val="en-US"/>
        </w:rPr>
      </w:pPr>
      <w:r w:rsidRPr="00157A44">
        <w:rPr>
          <w:rFonts w:cstheme="minorHAnsi"/>
          <w:sz w:val="22"/>
          <w:lang w:val="en-US"/>
        </w:rPr>
        <w:t>Title:</w:t>
      </w:r>
      <w:r w:rsidR="00E90E49" w:rsidRPr="00157A44">
        <w:rPr>
          <w:rFonts w:cstheme="minorHAnsi"/>
          <w:sz w:val="22"/>
          <w:lang w:val="en-US"/>
        </w:rPr>
        <w:tab/>
      </w:r>
      <w:r w:rsidR="00BE54C4" w:rsidRPr="00157A44">
        <w:rPr>
          <w:rFonts w:cstheme="minorHAnsi"/>
          <w:sz w:val="22"/>
          <w:lang w:val="en-US"/>
        </w:rPr>
        <w:t xml:space="preserve">Applicability of early measurement solutions for LTE </w:t>
      </w:r>
    </w:p>
    <w:p w14:paraId="3C732F47" w14:textId="77777777" w:rsidR="00E90E49" w:rsidRPr="000C4EE5" w:rsidRDefault="00E90E49" w:rsidP="00717A7A">
      <w:pPr>
        <w:pStyle w:val="3GPPHeader"/>
        <w:rPr>
          <w:rFonts w:cstheme="minorHAnsi"/>
          <w:sz w:val="22"/>
        </w:rPr>
      </w:pPr>
      <w:r w:rsidRPr="000C4EE5">
        <w:rPr>
          <w:rFonts w:cstheme="minorHAnsi"/>
          <w:sz w:val="22"/>
        </w:rPr>
        <w:t>Document for:</w:t>
      </w:r>
      <w:r w:rsidRPr="000C4EE5">
        <w:rPr>
          <w:rFonts w:cstheme="minorHAnsi"/>
          <w:sz w:val="22"/>
        </w:rPr>
        <w:tab/>
        <w:t>Discussion, Decision</w:t>
      </w:r>
    </w:p>
    <w:p w14:paraId="6BDC7985" w14:textId="77777777" w:rsidR="00C24345" w:rsidRPr="000C4EE5" w:rsidRDefault="00E90E49" w:rsidP="003957C5">
      <w:pPr>
        <w:pStyle w:val="Heading1"/>
        <w:rPr>
          <w:rFonts w:asciiTheme="minorHAnsi" w:hAnsiTheme="minorHAnsi" w:cstheme="minorHAnsi"/>
        </w:rPr>
      </w:pPr>
      <w:r w:rsidRPr="000C4EE5">
        <w:rPr>
          <w:rFonts w:asciiTheme="minorHAnsi" w:hAnsiTheme="minorHAnsi" w:cstheme="minorHAnsi"/>
        </w:rPr>
        <w:t>Introduction</w:t>
      </w:r>
    </w:p>
    <w:p w14:paraId="2D4E4FED" w14:textId="6A65866D" w:rsidR="000B67A2" w:rsidRPr="00157A44" w:rsidRDefault="000B67A2" w:rsidP="00F24BC3">
      <w:pPr>
        <w:pStyle w:val="BodyText"/>
        <w:rPr>
          <w:rFonts w:cstheme="minorHAnsi"/>
          <w:lang w:val="en-US"/>
        </w:rPr>
      </w:pPr>
      <w:bookmarkStart w:id="0" w:name="_Ref178064866"/>
      <w:r w:rsidRPr="00157A44">
        <w:rPr>
          <w:rFonts w:cstheme="minorHAnsi"/>
          <w:lang w:val="en-US"/>
        </w:rPr>
        <w:t>During RAN2#105bis, it was agreed:</w:t>
      </w:r>
    </w:p>
    <w:p w14:paraId="365DE997" w14:textId="77777777" w:rsidR="000B67A2" w:rsidRPr="00157A44" w:rsidRDefault="000B67A2" w:rsidP="000B67A2">
      <w:pPr>
        <w:pStyle w:val="Doc-text2"/>
        <w:rPr>
          <w:rFonts w:cstheme="minorHAnsi"/>
          <w:lang w:val="en-US"/>
        </w:rPr>
      </w:pPr>
    </w:p>
    <w:p w14:paraId="4BD72025" w14:textId="77777777" w:rsidR="000B67A2" w:rsidRPr="00157A44" w:rsidRDefault="000B67A2" w:rsidP="000B67A2">
      <w:pPr>
        <w:pStyle w:val="Doc-text2"/>
        <w:pBdr>
          <w:top w:val="single" w:sz="4" w:space="1" w:color="auto"/>
          <w:left w:val="single" w:sz="4" w:space="4" w:color="auto"/>
          <w:bottom w:val="single" w:sz="4" w:space="1" w:color="auto"/>
          <w:right w:val="single" w:sz="4" w:space="4" w:color="auto"/>
        </w:pBdr>
        <w:rPr>
          <w:rFonts w:cstheme="minorHAnsi"/>
          <w:lang w:val="en-US"/>
        </w:rPr>
      </w:pPr>
      <w:r w:rsidRPr="00157A44">
        <w:rPr>
          <w:rFonts w:cstheme="minorHAnsi"/>
          <w:lang w:val="en-US"/>
        </w:rPr>
        <w:t>Agreement</w:t>
      </w:r>
    </w:p>
    <w:p w14:paraId="5074E7B9" w14:textId="77777777" w:rsidR="000B67A2" w:rsidRPr="00157A44" w:rsidRDefault="000B67A2" w:rsidP="000B67A2">
      <w:pPr>
        <w:pStyle w:val="Doc-text2"/>
        <w:pBdr>
          <w:top w:val="single" w:sz="4" w:space="1" w:color="auto"/>
          <w:left w:val="single" w:sz="4" w:space="4" w:color="auto"/>
          <w:bottom w:val="single" w:sz="4" w:space="1" w:color="auto"/>
          <w:right w:val="single" w:sz="4" w:space="4" w:color="auto"/>
        </w:pBdr>
        <w:rPr>
          <w:rFonts w:cstheme="minorHAnsi"/>
          <w:lang w:val="en-US"/>
        </w:rPr>
      </w:pPr>
      <w:r w:rsidRPr="00157A44">
        <w:rPr>
          <w:rFonts w:cstheme="minorHAnsi"/>
          <w:lang w:val="en-US"/>
        </w:rPr>
        <w:t>5</w:t>
      </w:r>
      <w:r w:rsidRPr="00157A44">
        <w:rPr>
          <w:rFonts w:cstheme="minorHAnsi"/>
          <w:lang w:val="en-US"/>
        </w:rPr>
        <w:tab/>
        <w:t xml:space="preserve">For NR INACTIVE mode, the LTE rel-15 </w:t>
      </w:r>
      <w:proofErr w:type="spellStart"/>
      <w:r w:rsidRPr="00157A44">
        <w:rPr>
          <w:rFonts w:cstheme="minorHAnsi"/>
          <w:lang w:val="en-US"/>
        </w:rPr>
        <w:t>euCA</w:t>
      </w:r>
      <w:proofErr w:type="spellEnd"/>
      <w:r w:rsidRPr="00157A44">
        <w:rPr>
          <w:rFonts w:cstheme="minorHAnsi"/>
          <w:lang w:val="en-US"/>
        </w:rPr>
        <w:t xml:space="preserve"> early measurement reporting solution (i.e. via </w:t>
      </w:r>
      <w:proofErr w:type="spellStart"/>
      <w:r w:rsidRPr="00157A44">
        <w:rPr>
          <w:rFonts w:cstheme="minorHAnsi"/>
          <w:lang w:val="en-US"/>
        </w:rPr>
        <w:t>UEInformationRequest</w:t>
      </w:r>
      <w:proofErr w:type="spellEnd"/>
      <w:r w:rsidRPr="00157A44">
        <w:rPr>
          <w:rFonts w:cstheme="minorHAnsi"/>
          <w:lang w:val="en-US"/>
        </w:rPr>
        <w:t xml:space="preserve"> and </w:t>
      </w:r>
      <w:proofErr w:type="spellStart"/>
      <w:r w:rsidRPr="00157A44">
        <w:rPr>
          <w:rFonts w:cstheme="minorHAnsi"/>
          <w:lang w:val="en-US"/>
        </w:rPr>
        <w:t>UEInformationResponse</w:t>
      </w:r>
      <w:proofErr w:type="spellEnd"/>
      <w:r w:rsidRPr="00157A44">
        <w:rPr>
          <w:rFonts w:cstheme="minorHAnsi"/>
          <w:lang w:val="en-US"/>
        </w:rPr>
        <w:t xml:space="preserve"> like messages) after connection is resumed will be supported.</w:t>
      </w:r>
    </w:p>
    <w:p w14:paraId="52935CCA" w14:textId="77777777" w:rsidR="000B67A2" w:rsidRPr="00157A44" w:rsidRDefault="000B67A2" w:rsidP="000B67A2">
      <w:pPr>
        <w:pStyle w:val="Doc-text2"/>
        <w:pBdr>
          <w:top w:val="single" w:sz="4" w:space="1" w:color="auto"/>
          <w:left w:val="single" w:sz="4" w:space="4" w:color="auto"/>
          <w:bottom w:val="single" w:sz="4" w:space="1" w:color="auto"/>
          <w:right w:val="single" w:sz="4" w:space="4" w:color="auto"/>
        </w:pBdr>
        <w:rPr>
          <w:rFonts w:cstheme="minorHAnsi"/>
          <w:lang w:val="en-US"/>
        </w:rPr>
      </w:pPr>
      <w:r w:rsidRPr="00157A44">
        <w:rPr>
          <w:rFonts w:cstheme="minorHAnsi"/>
          <w:lang w:val="en-US"/>
        </w:rPr>
        <w:t>7</w:t>
      </w:r>
      <w:r w:rsidRPr="00157A44">
        <w:rPr>
          <w:rFonts w:cstheme="minorHAnsi"/>
          <w:lang w:val="en-US"/>
        </w:rPr>
        <w:tab/>
        <w:t xml:space="preserve">For NR INACTIVE, the network can request early measurement report in </w:t>
      </w:r>
      <w:proofErr w:type="spellStart"/>
      <w:r w:rsidRPr="00157A44">
        <w:rPr>
          <w:rFonts w:cstheme="minorHAnsi"/>
          <w:lang w:val="en-US"/>
        </w:rPr>
        <w:t>RRCResume</w:t>
      </w:r>
      <w:proofErr w:type="spellEnd"/>
      <w:r w:rsidRPr="00157A44">
        <w:rPr>
          <w:rFonts w:cstheme="minorHAnsi"/>
          <w:lang w:val="en-US"/>
        </w:rPr>
        <w:t xml:space="preserve"> </w:t>
      </w:r>
    </w:p>
    <w:p w14:paraId="7A5B8A2B" w14:textId="6554D070" w:rsidR="000B67A2" w:rsidRPr="00157A44" w:rsidRDefault="000B67A2" w:rsidP="000B67A2">
      <w:pPr>
        <w:pStyle w:val="Doc-text2"/>
        <w:pBdr>
          <w:top w:val="single" w:sz="4" w:space="1" w:color="auto"/>
          <w:left w:val="single" w:sz="4" w:space="4" w:color="auto"/>
          <w:bottom w:val="single" w:sz="4" w:space="1" w:color="auto"/>
          <w:right w:val="single" w:sz="4" w:space="4" w:color="auto"/>
        </w:pBdr>
        <w:rPr>
          <w:rFonts w:cstheme="minorHAnsi"/>
          <w:lang w:val="en-US"/>
        </w:rPr>
      </w:pPr>
      <w:r w:rsidRPr="00157A44">
        <w:rPr>
          <w:rFonts w:cstheme="minorHAnsi"/>
          <w:lang w:val="en-US"/>
        </w:rPr>
        <w:t>8</w:t>
      </w:r>
      <w:r w:rsidRPr="00157A44">
        <w:rPr>
          <w:rFonts w:cstheme="minorHAnsi"/>
          <w:lang w:val="en-US"/>
        </w:rPr>
        <w:tab/>
        <w:t xml:space="preserve">For NR INACTIVE, early measurement reporting can be sent in </w:t>
      </w:r>
      <w:proofErr w:type="spellStart"/>
      <w:r w:rsidRPr="00157A44">
        <w:rPr>
          <w:rFonts w:cstheme="minorHAnsi"/>
          <w:lang w:val="en-US"/>
        </w:rPr>
        <w:t>RRCResumeComplete</w:t>
      </w:r>
      <w:proofErr w:type="spellEnd"/>
      <w:r w:rsidRPr="00157A44">
        <w:rPr>
          <w:rFonts w:cstheme="minorHAnsi"/>
          <w:lang w:val="en-US"/>
        </w:rPr>
        <w:t xml:space="preserve"> </w:t>
      </w:r>
    </w:p>
    <w:p w14:paraId="01CD3FF1" w14:textId="4386A4FD" w:rsidR="00EF4F7D" w:rsidRPr="00157A44" w:rsidRDefault="00EF4F7D" w:rsidP="000B67A2">
      <w:pPr>
        <w:pStyle w:val="Doc-text2"/>
        <w:pBdr>
          <w:top w:val="single" w:sz="4" w:space="1" w:color="auto"/>
          <w:left w:val="single" w:sz="4" w:space="4" w:color="auto"/>
          <w:bottom w:val="single" w:sz="4" w:space="1" w:color="auto"/>
          <w:right w:val="single" w:sz="4" w:space="4" w:color="auto"/>
        </w:pBdr>
        <w:rPr>
          <w:rFonts w:cstheme="minorHAnsi"/>
          <w:lang w:val="en-US"/>
        </w:rPr>
      </w:pPr>
      <w:r w:rsidRPr="00157A44">
        <w:rPr>
          <w:rFonts w:cstheme="minorHAnsi"/>
          <w:lang w:val="en-US"/>
        </w:rPr>
        <w:t xml:space="preserve">FFS Whether agreements 7 and 8 should be applied to LTE RRCConnectionResume and </w:t>
      </w:r>
      <w:proofErr w:type="spellStart"/>
      <w:r w:rsidRPr="00157A44">
        <w:rPr>
          <w:rFonts w:cstheme="minorHAnsi"/>
          <w:lang w:val="en-US"/>
        </w:rPr>
        <w:t>RRCConnectionResumeComplete</w:t>
      </w:r>
      <w:proofErr w:type="spellEnd"/>
      <w:r w:rsidRPr="00157A44">
        <w:rPr>
          <w:rFonts w:cstheme="minorHAnsi"/>
          <w:lang w:val="en-US"/>
        </w:rPr>
        <w:t xml:space="preserve"> message.</w:t>
      </w:r>
    </w:p>
    <w:p w14:paraId="16B74611" w14:textId="54A146C0" w:rsidR="00420EF1" w:rsidRPr="00157A44" w:rsidRDefault="00EF4F7D" w:rsidP="00F24BC3">
      <w:pPr>
        <w:pStyle w:val="BodyText"/>
        <w:rPr>
          <w:rFonts w:cstheme="minorHAnsi"/>
          <w:lang w:val="en-US"/>
        </w:rPr>
      </w:pPr>
      <w:r w:rsidRPr="00157A44">
        <w:rPr>
          <w:rFonts w:cstheme="minorHAnsi"/>
          <w:lang w:val="en-US"/>
        </w:rPr>
        <w:t>This contribution discusses the applicability of the early measurement enhancements to LTE as well as other remaining issues for idle/inactive measurements in LTE.</w:t>
      </w:r>
    </w:p>
    <w:p w14:paraId="4B937031" w14:textId="0FBAD2EA" w:rsidR="00F24BC3" w:rsidRPr="000C4EE5" w:rsidRDefault="004000E8" w:rsidP="003957C5">
      <w:pPr>
        <w:pStyle w:val="Heading1"/>
        <w:rPr>
          <w:rFonts w:asciiTheme="minorHAnsi" w:hAnsiTheme="minorHAnsi" w:cstheme="minorHAnsi"/>
        </w:rPr>
      </w:pPr>
      <w:r w:rsidRPr="000C4EE5">
        <w:rPr>
          <w:rFonts w:asciiTheme="minorHAnsi" w:hAnsiTheme="minorHAnsi" w:cstheme="minorHAnsi"/>
        </w:rPr>
        <w:t>Discussion</w:t>
      </w:r>
      <w:bookmarkEnd w:id="0"/>
    </w:p>
    <w:p w14:paraId="65C818E7" w14:textId="4E120843" w:rsidR="00EF4F7D" w:rsidRPr="00157A44" w:rsidRDefault="00EF4F7D" w:rsidP="00EF4F7D">
      <w:pPr>
        <w:pStyle w:val="BodyText"/>
        <w:rPr>
          <w:rFonts w:cstheme="minorHAnsi"/>
          <w:lang w:val="en-US"/>
        </w:rPr>
      </w:pPr>
      <w:r w:rsidRPr="00157A44">
        <w:rPr>
          <w:rFonts w:cstheme="minorHAnsi"/>
          <w:lang w:val="en-US"/>
        </w:rPr>
        <w:t xml:space="preserve">The motivation to introduce early measurement reporting already in </w:t>
      </w:r>
      <w:proofErr w:type="spellStart"/>
      <w:r w:rsidRPr="00157A44">
        <w:rPr>
          <w:rFonts w:cstheme="minorHAnsi"/>
          <w:i/>
          <w:lang w:val="en-US"/>
        </w:rPr>
        <w:t>RRCResumeComplete</w:t>
      </w:r>
      <w:proofErr w:type="spellEnd"/>
      <w:r w:rsidRPr="00157A44">
        <w:rPr>
          <w:rFonts w:cstheme="minorHAnsi"/>
          <w:lang w:val="en-US"/>
        </w:rPr>
        <w:t xml:space="preserve"> were to reduce the latency to setup CA/DC in NR/MR-DC.</w:t>
      </w:r>
    </w:p>
    <w:p w14:paraId="24D3C510" w14:textId="123985E9" w:rsidR="00310A3F" w:rsidRPr="00157A44" w:rsidRDefault="00310A3F" w:rsidP="00EF4F7D">
      <w:pPr>
        <w:pStyle w:val="BodyText"/>
        <w:rPr>
          <w:rFonts w:cstheme="minorHAnsi"/>
          <w:lang w:val="en-US"/>
        </w:rPr>
      </w:pPr>
      <w:r w:rsidRPr="00157A44">
        <w:rPr>
          <w:rFonts w:cstheme="minorHAnsi"/>
          <w:lang w:val="en-US"/>
        </w:rPr>
        <w:t>Due to lack of time, it has not yet been discussed whether to introduce the same enhancement to LTE.</w:t>
      </w:r>
    </w:p>
    <w:p w14:paraId="43D2E84D" w14:textId="7C83673A" w:rsidR="00FF552E" w:rsidRPr="00157A44" w:rsidRDefault="00FF552E" w:rsidP="00EF4F7D">
      <w:pPr>
        <w:pStyle w:val="BodyText"/>
        <w:rPr>
          <w:rFonts w:cstheme="minorHAnsi"/>
          <w:lang w:val="en-US"/>
        </w:rPr>
      </w:pPr>
      <w:r w:rsidRPr="00157A44">
        <w:rPr>
          <w:rFonts w:cstheme="minorHAnsi"/>
          <w:lang w:val="en-US"/>
        </w:rPr>
        <w:t xml:space="preserve">In case of LTE RRC_INACTIVE, the same UE </w:t>
      </w:r>
      <w:r w:rsidR="00115B98" w:rsidRPr="00157A44">
        <w:rPr>
          <w:rFonts w:cstheme="minorHAnsi"/>
          <w:lang w:val="en-US"/>
        </w:rPr>
        <w:t xml:space="preserve">procedures for early measurement reporting in Resume Complete as for NR RRC_INACTIVE are applicable and can be straightforwardly be introduced. In case of RRC_IDLE with suspended RRC connection (e.g. in EN-DC), the main difference is that the UE only activates the AS security upon reception of the NCC in </w:t>
      </w:r>
      <w:r w:rsidR="00115B98" w:rsidRPr="00157A44">
        <w:rPr>
          <w:rFonts w:cstheme="minorHAnsi"/>
          <w:i/>
          <w:lang w:val="en-US"/>
        </w:rPr>
        <w:t>RRCConnectionResume</w:t>
      </w:r>
      <w:r w:rsidR="00115B98" w:rsidRPr="00157A44">
        <w:rPr>
          <w:rFonts w:cstheme="minorHAnsi"/>
          <w:lang w:val="en-US"/>
        </w:rPr>
        <w:t xml:space="preserve"> compared to prior to transmitting the </w:t>
      </w:r>
      <w:r w:rsidR="00115B98" w:rsidRPr="00157A44">
        <w:rPr>
          <w:rFonts w:cstheme="minorHAnsi"/>
          <w:i/>
          <w:lang w:val="en-US"/>
        </w:rPr>
        <w:t>RRCConnectionResumeRequest</w:t>
      </w:r>
      <w:r w:rsidR="00115B98" w:rsidRPr="00157A44">
        <w:rPr>
          <w:rFonts w:cstheme="minorHAnsi"/>
          <w:lang w:val="en-US"/>
        </w:rPr>
        <w:t xml:space="preserve"> from RRC_INACTIVE. However, since the NR Rel-16 solution for early measurements include the results in </w:t>
      </w:r>
      <w:proofErr w:type="spellStart"/>
      <w:r w:rsidR="00115B98" w:rsidRPr="00157A44">
        <w:rPr>
          <w:rFonts w:cstheme="minorHAnsi"/>
          <w:i/>
          <w:lang w:val="en-US"/>
        </w:rPr>
        <w:t>RRCResumeComplete</w:t>
      </w:r>
      <w:proofErr w:type="spellEnd"/>
      <w:r w:rsidR="00115B98" w:rsidRPr="00157A44">
        <w:rPr>
          <w:rFonts w:cstheme="minorHAnsi"/>
          <w:lang w:val="en-US"/>
        </w:rPr>
        <w:t xml:space="preserve">, there would be no security issue to include the early measurements in </w:t>
      </w:r>
      <w:proofErr w:type="spellStart"/>
      <w:r w:rsidR="00115B98" w:rsidRPr="00157A44">
        <w:rPr>
          <w:rFonts w:cstheme="minorHAnsi"/>
          <w:i/>
          <w:lang w:val="en-US"/>
        </w:rPr>
        <w:t>RRCConnectionResumeComplete</w:t>
      </w:r>
      <w:proofErr w:type="spellEnd"/>
      <w:r w:rsidR="00115B98" w:rsidRPr="00157A44">
        <w:rPr>
          <w:rFonts w:cstheme="minorHAnsi"/>
          <w:lang w:val="en-US"/>
        </w:rPr>
        <w:t xml:space="preserve"> for both RRC_INACTIVE and RRC_IDLE with suspended RRC Connection.</w:t>
      </w:r>
    </w:p>
    <w:p w14:paraId="581C1B72" w14:textId="7AB49AB7" w:rsidR="00115B98" w:rsidRPr="00157A44" w:rsidRDefault="00115B98" w:rsidP="00115B98">
      <w:pPr>
        <w:pStyle w:val="Observation"/>
        <w:rPr>
          <w:lang w:val="en-US"/>
        </w:rPr>
      </w:pPr>
      <w:bookmarkStart w:id="1" w:name="_Toc24042126"/>
      <w:r w:rsidRPr="00157A44">
        <w:rPr>
          <w:lang w:val="en-US"/>
        </w:rPr>
        <w:t>There are no limitation</w:t>
      </w:r>
      <w:r w:rsidR="000B6275" w:rsidRPr="00157A44">
        <w:rPr>
          <w:lang w:val="en-US"/>
        </w:rPr>
        <w:t>s</w:t>
      </w:r>
      <w:r w:rsidRPr="00157A44">
        <w:rPr>
          <w:lang w:val="en-US"/>
        </w:rPr>
        <w:t xml:space="preserve"> to including the early measurement results in </w:t>
      </w:r>
      <w:proofErr w:type="spellStart"/>
      <w:r w:rsidRPr="00157A44">
        <w:rPr>
          <w:i/>
          <w:lang w:val="en-US"/>
        </w:rPr>
        <w:t>RRCConnectionResumeComplete</w:t>
      </w:r>
      <w:proofErr w:type="spellEnd"/>
      <w:r w:rsidRPr="00157A44">
        <w:rPr>
          <w:lang w:val="en-US"/>
        </w:rPr>
        <w:t xml:space="preserve"> from either RRC_INACTIVE or RRC_IDLE with suspend</w:t>
      </w:r>
      <w:bookmarkEnd w:id="1"/>
    </w:p>
    <w:p w14:paraId="0991E238" w14:textId="77777777" w:rsidR="00CF72E2" w:rsidRPr="00157A44" w:rsidRDefault="00115B98" w:rsidP="00115B98">
      <w:pPr>
        <w:pStyle w:val="Proposal"/>
        <w:rPr>
          <w:lang w:val="en-US"/>
        </w:rPr>
      </w:pPr>
      <w:bookmarkStart w:id="2" w:name="_Toc24042128"/>
      <w:r w:rsidRPr="00157A44">
        <w:rPr>
          <w:lang w:val="en-US"/>
        </w:rPr>
        <w:t>The NR Rel-16 early measurement reporting solution is introduced in LTE</w:t>
      </w:r>
      <w:bookmarkEnd w:id="2"/>
      <w:r w:rsidRPr="00157A44">
        <w:rPr>
          <w:lang w:val="en-US"/>
        </w:rPr>
        <w:t xml:space="preserve"> </w:t>
      </w:r>
    </w:p>
    <w:p w14:paraId="477FAFC4" w14:textId="2CC67547" w:rsidR="00CF72E2" w:rsidRPr="00157A44" w:rsidRDefault="008837C5" w:rsidP="00CF72E2">
      <w:pPr>
        <w:pStyle w:val="Proposal"/>
        <w:numPr>
          <w:ilvl w:val="1"/>
          <w:numId w:val="3"/>
        </w:numPr>
        <w:rPr>
          <w:lang w:val="en-US"/>
        </w:rPr>
      </w:pPr>
      <w:bookmarkStart w:id="3" w:name="_Toc24042129"/>
      <w:r w:rsidRPr="00157A44">
        <w:rPr>
          <w:lang w:val="en-US"/>
        </w:rPr>
        <w:lastRenderedPageBreak/>
        <w:t xml:space="preserve">The network can request (in </w:t>
      </w:r>
      <w:r w:rsidRPr="00157A44">
        <w:rPr>
          <w:i/>
          <w:lang w:val="en-US"/>
        </w:rPr>
        <w:t>RRCConnectionResume</w:t>
      </w:r>
      <w:r w:rsidRPr="00157A44">
        <w:rPr>
          <w:lang w:val="en-US"/>
        </w:rPr>
        <w:t>) the UE to send early measurements</w:t>
      </w:r>
      <w:bookmarkEnd w:id="3"/>
      <w:r w:rsidRPr="00157A44">
        <w:rPr>
          <w:lang w:val="en-US"/>
        </w:rPr>
        <w:t xml:space="preserve"> </w:t>
      </w:r>
    </w:p>
    <w:p w14:paraId="3EA7E090" w14:textId="56B0950D" w:rsidR="00FB7753" w:rsidRPr="00157A44" w:rsidRDefault="00CF72E2" w:rsidP="00CF72E2">
      <w:pPr>
        <w:pStyle w:val="Proposal"/>
        <w:numPr>
          <w:ilvl w:val="1"/>
          <w:numId w:val="3"/>
        </w:numPr>
        <w:rPr>
          <w:lang w:val="en-US"/>
        </w:rPr>
      </w:pPr>
      <w:bookmarkStart w:id="4" w:name="_Toc24042130"/>
      <w:r w:rsidRPr="00157A44">
        <w:rPr>
          <w:lang w:val="en-US"/>
        </w:rPr>
        <w:t xml:space="preserve">The </w:t>
      </w:r>
      <w:r w:rsidR="008837C5" w:rsidRPr="00157A44">
        <w:rPr>
          <w:lang w:val="en-US"/>
        </w:rPr>
        <w:t xml:space="preserve">UE can include </w:t>
      </w:r>
      <w:r w:rsidRPr="00157A44">
        <w:rPr>
          <w:lang w:val="en-US"/>
        </w:rPr>
        <w:t>early measurement</w:t>
      </w:r>
      <w:r w:rsidR="008837C5" w:rsidRPr="00157A44">
        <w:rPr>
          <w:lang w:val="en-US"/>
        </w:rPr>
        <w:t>s</w:t>
      </w:r>
      <w:r w:rsidRPr="00157A44">
        <w:rPr>
          <w:lang w:val="en-US"/>
        </w:rPr>
        <w:t xml:space="preserve"> in </w:t>
      </w:r>
      <w:proofErr w:type="spellStart"/>
      <w:r w:rsidR="00115B98" w:rsidRPr="00157A44">
        <w:rPr>
          <w:i/>
          <w:lang w:val="en-US"/>
        </w:rPr>
        <w:t>RRCConnectionResumeComplete</w:t>
      </w:r>
      <w:proofErr w:type="spellEnd"/>
      <w:r w:rsidR="008837C5" w:rsidRPr="00157A44">
        <w:rPr>
          <w:lang w:val="en-US"/>
        </w:rPr>
        <w:t>.</w:t>
      </w:r>
      <w:bookmarkEnd w:id="4"/>
    </w:p>
    <w:p w14:paraId="262763F2" w14:textId="664932AA" w:rsidR="00520CED" w:rsidRDefault="00ED7D97" w:rsidP="00ED7D97">
      <w:pPr>
        <w:pStyle w:val="Heading3"/>
        <w:numPr>
          <w:ilvl w:val="0"/>
          <w:numId w:val="0"/>
        </w:numPr>
        <w:ind w:left="360"/>
      </w:pPr>
      <w:r>
        <w:t>2.1 Interaction between Rel-15 and Rel-16 early measurement solution</w:t>
      </w:r>
    </w:p>
    <w:p w14:paraId="21298757" w14:textId="355A2EFF" w:rsidR="00ED7D97" w:rsidRDefault="00ED7D97" w:rsidP="00ED7D97">
      <w:pPr>
        <w:rPr>
          <w:lang w:val="en-GB"/>
        </w:rPr>
      </w:pPr>
      <w:r>
        <w:rPr>
          <w:lang w:val="en-GB"/>
        </w:rPr>
        <w:t>If a UE is released in a Rel-15 eNB and configured to perform early measurements, the configurations will, by necessity</w:t>
      </w:r>
      <w:r w:rsidR="003E4A4A">
        <w:rPr>
          <w:lang w:val="en-GB"/>
        </w:rPr>
        <w:t>, only contain LTE configurations.</w:t>
      </w:r>
    </w:p>
    <w:p w14:paraId="5FC9B8D6" w14:textId="1B09C0E6" w:rsidR="003E4A4A" w:rsidRDefault="00C16938" w:rsidP="00ED7D97">
      <w:pPr>
        <w:rPr>
          <w:lang w:val="en-GB"/>
        </w:rPr>
      </w:pPr>
      <w:r>
        <w:rPr>
          <w:lang w:val="en-GB"/>
        </w:rPr>
        <w:t>I</w:t>
      </w:r>
      <w:r w:rsidR="003E4A4A">
        <w:rPr>
          <w:lang w:val="en-GB"/>
        </w:rPr>
        <w:t xml:space="preserve">f </w:t>
      </w:r>
      <w:r>
        <w:rPr>
          <w:lang w:val="en-GB"/>
        </w:rPr>
        <w:t xml:space="preserve">instead </w:t>
      </w:r>
      <w:r w:rsidR="003E4A4A">
        <w:rPr>
          <w:lang w:val="en-GB"/>
        </w:rPr>
        <w:t>the UE would have been released by a Rel-16 eNB, it could have been configured with both LTE and NR measurements, in order to more quickly setup CA and/or (NG)EN-DC.</w:t>
      </w:r>
    </w:p>
    <w:p w14:paraId="6D6FAD50" w14:textId="4A79DA62" w:rsidR="006915E0" w:rsidRDefault="006915E0" w:rsidP="00ED7D97">
      <w:pPr>
        <w:rPr>
          <w:lang w:val="en-GB"/>
        </w:rPr>
      </w:pPr>
      <w:r>
        <w:rPr>
          <w:lang w:val="en-GB"/>
        </w:rPr>
        <w:t>If the UE was released in one of the eNBs and then reselects to the other, it is not clear how the UE should handle the configurations.</w:t>
      </w:r>
    </w:p>
    <w:p w14:paraId="7972051F" w14:textId="0185F0F9" w:rsidR="00C63832" w:rsidRDefault="006915E0" w:rsidP="00ED7D97">
      <w:pPr>
        <w:rPr>
          <w:lang w:val="en-GB"/>
        </w:rPr>
      </w:pPr>
      <w:r>
        <w:rPr>
          <w:lang w:val="en-GB"/>
        </w:rPr>
        <w:t>For instance, if the UE was configured</w:t>
      </w:r>
      <w:r w:rsidR="00085835">
        <w:rPr>
          <w:lang w:val="en-GB"/>
        </w:rPr>
        <w:t xml:space="preserve"> </w:t>
      </w:r>
      <w:r w:rsidR="0035139B">
        <w:rPr>
          <w:lang w:val="en-GB"/>
        </w:rPr>
        <w:t>with only</w:t>
      </w:r>
      <w:r>
        <w:rPr>
          <w:lang w:val="en-GB"/>
        </w:rPr>
        <w:t xml:space="preserve"> LTE idle mode measurement configurations</w:t>
      </w:r>
      <w:r w:rsidR="0035139B">
        <w:rPr>
          <w:lang w:val="en-GB"/>
        </w:rPr>
        <w:t xml:space="preserve"> (e.g. a rel-15 eNB or a rel-16 eNB that does not support MR-DC)</w:t>
      </w:r>
      <w:r>
        <w:rPr>
          <w:lang w:val="en-GB"/>
        </w:rPr>
        <w:t>, and then reselects to a</w:t>
      </w:r>
      <w:r w:rsidR="00E80C48">
        <w:rPr>
          <w:lang w:val="en-GB"/>
        </w:rPr>
        <w:t xml:space="preserve">n </w:t>
      </w:r>
      <w:r>
        <w:rPr>
          <w:lang w:val="en-GB"/>
        </w:rPr>
        <w:t>eNB which broadcasts idle mode measurement configurations for both LTE and NR carriers</w:t>
      </w:r>
      <w:r w:rsidR="0035139B">
        <w:rPr>
          <w:lang w:val="en-GB"/>
        </w:rPr>
        <w:t>,</w:t>
      </w:r>
      <w:r>
        <w:rPr>
          <w:lang w:val="en-GB"/>
        </w:rPr>
        <w:t xml:space="preserve"> it would be beneficial if the UE could apply the NR measurement configurations in order to facility setup o</w:t>
      </w:r>
      <w:r w:rsidR="0035139B">
        <w:rPr>
          <w:lang w:val="en-GB"/>
        </w:rPr>
        <w:t>f</w:t>
      </w:r>
      <w:r>
        <w:rPr>
          <w:lang w:val="en-GB"/>
        </w:rPr>
        <w:t xml:space="preserve"> (NG)EN-DC</w:t>
      </w:r>
      <w:r w:rsidR="005D4433">
        <w:rPr>
          <w:lang w:val="en-GB"/>
        </w:rPr>
        <w:t>.</w:t>
      </w:r>
    </w:p>
    <w:p w14:paraId="7EBA154D" w14:textId="0426AD2B" w:rsidR="005D4433" w:rsidRDefault="005D4433" w:rsidP="005D4433">
      <w:pPr>
        <w:pStyle w:val="Proposal"/>
        <w:rPr>
          <w:lang w:val="en-GB"/>
        </w:rPr>
      </w:pPr>
      <w:bookmarkStart w:id="5" w:name="_Toc24042131"/>
      <w:r>
        <w:rPr>
          <w:lang w:val="en-GB"/>
        </w:rPr>
        <w:t xml:space="preserve">If a UE is released </w:t>
      </w:r>
      <w:r w:rsidR="00940A3E">
        <w:rPr>
          <w:lang w:val="en-GB"/>
        </w:rPr>
        <w:t xml:space="preserve">by an eNB which only configures LTE early measurements </w:t>
      </w:r>
      <w:r>
        <w:rPr>
          <w:lang w:val="en-GB"/>
        </w:rPr>
        <w:t xml:space="preserve">and </w:t>
      </w:r>
      <w:r w:rsidR="00940A3E">
        <w:rPr>
          <w:lang w:val="en-GB"/>
        </w:rPr>
        <w:t xml:space="preserve">then </w:t>
      </w:r>
      <w:r>
        <w:rPr>
          <w:lang w:val="en-GB"/>
        </w:rPr>
        <w:t>reselects to a</w:t>
      </w:r>
      <w:r w:rsidR="00940A3E">
        <w:rPr>
          <w:lang w:val="en-GB"/>
        </w:rPr>
        <w:t>n</w:t>
      </w:r>
      <w:r>
        <w:rPr>
          <w:lang w:val="en-GB"/>
        </w:rPr>
        <w:t xml:space="preserve"> eNB which broadcasts</w:t>
      </w:r>
      <w:r w:rsidR="00940A3E">
        <w:rPr>
          <w:lang w:val="en-GB"/>
        </w:rPr>
        <w:t xml:space="preserve"> both LTE and</w:t>
      </w:r>
      <w:r>
        <w:rPr>
          <w:lang w:val="en-GB"/>
        </w:rPr>
        <w:t xml:space="preserve"> NR idle</w:t>
      </w:r>
      <w:r w:rsidR="00FC363E">
        <w:rPr>
          <w:lang w:val="en-GB"/>
        </w:rPr>
        <w:t>/inactive</w:t>
      </w:r>
      <w:r>
        <w:rPr>
          <w:lang w:val="en-GB"/>
        </w:rPr>
        <w:t xml:space="preserve"> measurement configurations, the UE </w:t>
      </w:r>
      <w:r w:rsidR="00B471DF">
        <w:rPr>
          <w:lang w:val="en-GB"/>
        </w:rPr>
        <w:t>shall</w:t>
      </w:r>
      <w:r>
        <w:rPr>
          <w:lang w:val="en-GB"/>
        </w:rPr>
        <w:t xml:space="preserve"> apply these NR configurations</w:t>
      </w:r>
      <w:bookmarkEnd w:id="5"/>
    </w:p>
    <w:p w14:paraId="21F025F1" w14:textId="7E5E2FF3" w:rsidR="0035139B" w:rsidRDefault="0035139B" w:rsidP="0035139B">
      <w:pPr>
        <w:rPr>
          <w:lang w:val="en-GB"/>
        </w:rPr>
      </w:pPr>
      <w:proofErr w:type="gramStart"/>
      <w:r>
        <w:rPr>
          <w:lang w:val="en-GB"/>
        </w:rPr>
        <w:t>In order for</w:t>
      </w:r>
      <w:proofErr w:type="gramEnd"/>
      <w:r>
        <w:rPr>
          <w:lang w:val="en-GB"/>
        </w:rPr>
        <w:t xml:space="preserve"> the UE to know whether it can report both LTE and NR results, or only LTE results, a new indication in SIB (e.g. SIB2) is needed.</w:t>
      </w:r>
    </w:p>
    <w:p w14:paraId="14EC60C0" w14:textId="600E0991" w:rsidR="0035139B" w:rsidRDefault="0035139B" w:rsidP="0035139B">
      <w:pPr>
        <w:pStyle w:val="Proposal"/>
        <w:rPr>
          <w:lang w:val="en-GB"/>
        </w:rPr>
      </w:pPr>
      <w:bookmarkStart w:id="6" w:name="_Toc24042132"/>
      <w:r>
        <w:rPr>
          <w:lang w:val="en-GB"/>
        </w:rPr>
        <w:t>A new indication is introduced in SIB</w:t>
      </w:r>
      <w:r w:rsidR="005F0A57">
        <w:rPr>
          <w:lang w:val="en-GB"/>
        </w:rPr>
        <w:t>2</w:t>
      </w:r>
      <w:r>
        <w:rPr>
          <w:lang w:val="en-GB"/>
        </w:rPr>
        <w:t xml:space="preserve"> to indicate that the UE can report NR early measurements in the cell</w:t>
      </w:r>
      <w:r w:rsidR="00B40595">
        <w:rPr>
          <w:lang w:val="en-GB"/>
        </w:rPr>
        <w:t>.</w:t>
      </w:r>
      <w:r>
        <w:rPr>
          <w:lang w:val="en-GB"/>
        </w:rPr>
        <w:t xml:space="preserve"> </w:t>
      </w:r>
      <w:r w:rsidR="00B40595">
        <w:rPr>
          <w:lang w:val="en-GB"/>
        </w:rPr>
        <w:t>F</w:t>
      </w:r>
      <w:r>
        <w:rPr>
          <w:lang w:val="en-GB"/>
        </w:rPr>
        <w:t>or LTE early measurement</w:t>
      </w:r>
      <w:r w:rsidR="00821C01">
        <w:rPr>
          <w:lang w:val="en-GB"/>
        </w:rPr>
        <w:t xml:space="preserve"> reporting</w:t>
      </w:r>
      <w:r w:rsidR="006C3E2F">
        <w:rPr>
          <w:lang w:val="en-GB"/>
        </w:rPr>
        <w:t>,</w:t>
      </w:r>
      <w:r>
        <w:rPr>
          <w:lang w:val="en-GB"/>
        </w:rPr>
        <w:t xml:space="preserve"> the legacy indication </w:t>
      </w:r>
      <w:r w:rsidR="00821C01">
        <w:rPr>
          <w:lang w:val="en-GB"/>
        </w:rPr>
        <w:t xml:space="preserve">in SIB2 </w:t>
      </w:r>
      <w:r>
        <w:rPr>
          <w:lang w:val="en-GB"/>
        </w:rPr>
        <w:t>is used.</w:t>
      </w:r>
      <w:bookmarkEnd w:id="6"/>
    </w:p>
    <w:p w14:paraId="1739DD6C" w14:textId="77777777" w:rsidR="0035139B" w:rsidRDefault="0035139B" w:rsidP="00FC363E">
      <w:pPr>
        <w:rPr>
          <w:lang w:val="en-GB"/>
        </w:rPr>
      </w:pPr>
    </w:p>
    <w:p w14:paraId="2C088797" w14:textId="55A3CAEA" w:rsidR="00D43DF1" w:rsidRDefault="00CF72E2" w:rsidP="00FC363E">
      <w:pPr>
        <w:rPr>
          <w:lang w:val="en-GB"/>
        </w:rPr>
      </w:pPr>
      <w:r>
        <w:rPr>
          <w:lang w:val="en-GB"/>
        </w:rPr>
        <w:t xml:space="preserve">Even if the network </w:t>
      </w:r>
      <w:r w:rsidR="008837C5">
        <w:rPr>
          <w:lang w:val="en-GB"/>
        </w:rPr>
        <w:t>supports NR early measurements, it may be beneficial for the network to be able to request only the LTE early measurements, e.g.</w:t>
      </w:r>
      <w:r w:rsidR="00AE651C">
        <w:rPr>
          <w:lang w:val="en-GB"/>
        </w:rPr>
        <w:t xml:space="preserve"> if MR-DC setup is not required/available at that time </w:t>
      </w:r>
      <w:r w:rsidR="008837C5">
        <w:rPr>
          <w:lang w:val="en-GB"/>
        </w:rPr>
        <w:t xml:space="preserve">and </w:t>
      </w:r>
      <w:r w:rsidR="00AE651C">
        <w:rPr>
          <w:lang w:val="en-GB"/>
        </w:rPr>
        <w:t xml:space="preserve">only CA related measurements are needed. </w:t>
      </w:r>
      <w:r w:rsidR="00D43DF1">
        <w:rPr>
          <w:lang w:val="en-GB"/>
        </w:rPr>
        <w:t xml:space="preserve">To </w:t>
      </w:r>
      <w:r w:rsidR="00AE651C">
        <w:rPr>
          <w:lang w:val="en-GB"/>
        </w:rPr>
        <w:t xml:space="preserve">enable </w:t>
      </w:r>
      <w:r w:rsidR="00D43DF1">
        <w:rPr>
          <w:lang w:val="en-GB"/>
        </w:rPr>
        <w:t xml:space="preserve">this, separate request indications in </w:t>
      </w:r>
      <w:r w:rsidR="00D43DF1" w:rsidRPr="00AE651C">
        <w:rPr>
          <w:i/>
          <w:lang w:val="en-GB"/>
        </w:rPr>
        <w:t>UEInformationRequest</w:t>
      </w:r>
      <w:r w:rsidR="00D43DF1">
        <w:rPr>
          <w:lang w:val="en-GB"/>
        </w:rPr>
        <w:t xml:space="preserve"> </w:t>
      </w:r>
      <w:r w:rsidR="00AE651C">
        <w:rPr>
          <w:lang w:val="en-GB"/>
        </w:rPr>
        <w:t xml:space="preserve">and </w:t>
      </w:r>
      <w:r w:rsidR="00AE651C" w:rsidRPr="00AE651C">
        <w:rPr>
          <w:i/>
          <w:lang w:val="en-GB"/>
        </w:rPr>
        <w:t>RRCConnectionResume</w:t>
      </w:r>
      <w:r w:rsidR="00D43DF1">
        <w:rPr>
          <w:lang w:val="en-GB"/>
        </w:rPr>
        <w:t xml:space="preserve"> </w:t>
      </w:r>
      <w:r w:rsidR="00AE651C">
        <w:rPr>
          <w:lang w:val="en-GB"/>
        </w:rPr>
        <w:t xml:space="preserve">could </w:t>
      </w:r>
      <w:r w:rsidR="00D43DF1">
        <w:rPr>
          <w:lang w:val="en-GB"/>
        </w:rPr>
        <w:t xml:space="preserve">be </w:t>
      </w:r>
      <w:r w:rsidR="00AE651C">
        <w:rPr>
          <w:lang w:val="en-GB"/>
        </w:rPr>
        <w:t>used</w:t>
      </w:r>
      <w:r w:rsidR="00D43DF1">
        <w:rPr>
          <w:lang w:val="en-GB"/>
        </w:rPr>
        <w:t xml:space="preserve"> </w:t>
      </w:r>
      <w:r w:rsidR="00AE651C">
        <w:rPr>
          <w:lang w:val="en-GB"/>
        </w:rPr>
        <w:t>to request LTE and/or NR early measurements.</w:t>
      </w:r>
    </w:p>
    <w:p w14:paraId="6A0A6676" w14:textId="228D8EE5" w:rsidR="00A24876" w:rsidRDefault="00A24876" w:rsidP="00A24876">
      <w:pPr>
        <w:pStyle w:val="Proposal"/>
        <w:rPr>
          <w:lang w:val="en-GB"/>
        </w:rPr>
      </w:pPr>
      <w:bookmarkStart w:id="7" w:name="_Toc24042133"/>
      <w:r>
        <w:rPr>
          <w:lang w:val="en-GB"/>
        </w:rPr>
        <w:t xml:space="preserve">A new indication is introduced in </w:t>
      </w:r>
      <w:r w:rsidRPr="00AE651C">
        <w:rPr>
          <w:i/>
          <w:lang w:val="en-GB"/>
        </w:rPr>
        <w:t>UEInformationRequest</w:t>
      </w:r>
      <w:r>
        <w:rPr>
          <w:lang w:val="en-GB"/>
        </w:rPr>
        <w:t xml:space="preserve"> to indicate that the UE shall include NR early measurements, </w:t>
      </w:r>
      <w:r w:rsidR="00AE651C">
        <w:rPr>
          <w:lang w:val="en-GB"/>
        </w:rPr>
        <w:t>if available</w:t>
      </w:r>
      <w:r w:rsidR="006153BF">
        <w:rPr>
          <w:lang w:val="en-GB"/>
        </w:rPr>
        <w:t xml:space="preserve"> in </w:t>
      </w:r>
      <w:r w:rsidR="006153BF" w:rsidRPr="006153BF">
        <w:rPr>
          <w:i/>
          <w:lang w:val="en-GB"/>
        </w:rPr>
        <w:t>UEInformationResponse</w:t>
      </w:r>
      <w:r w:rsidR="00AE651C">
        <w:rPr>
          <w:lang w:val="en-GB"/>
        </w:rPr>
        <w:t>. F</w:t>
      </w:r>
      <w:r>
        <w:rPr>
          <w:lang w:val="en-GB"/>
        </w:rPr>
        <w:t>or LTE early measurements</w:t>
      </w:r>
      <w:r w:rsidR="00AE651C">
        <w:rPr>
          <w:lang w:val="en-GB"/>
        </w:rPr>
        <w:t>,</w:t>
      </w:r>
      <w:r>
        <w:rPr>
          <w:lang w:val="en-GB"/>
        </w:rPr>
        <w:t xml:space="preserve"> the legacy indication </w:t>
      </w:r>
      <w:r w:rsidR="006153BF">
        <w:rPr>
          <w:lang w:val="en-GB"/>
        </w:rPr>
        <w:t xml:space="preserve">in </w:t>
      </w:r>
      <w:r w:rsidR="006153BF" w:rsidRPr="006153BF">
        <w:rPr>
          <w:i/>
          <w:lang w:val="en-GB"/>
        </w:rPr>
        <w:t>UEInformationRequest</w:t>
      </w:r>
      <w:r w:rsidR="006153BF">
        <w:rPr>
          <w:lang w:val="en-GB"/>
        </w:rPr>
        <w:t xml:space="preserve"> </w:t>
      </w:r>
      <w:r>
        <w:rPr>
          <w:lang w:val="en-GB"/>
        </w:rPr>
        <w:t>is used.</w:t>
      </w:r>
      <w:bookmarkEnd w:id="7"/>
    </w:p>
    <w:p w14:paraId="7D81253A" w14:textId="4DB117F6" w:rsidR="00CF72E2" w:rsidRDefault="008837C5" w:rsidP="00CF72E2">
      <w:pPr>
        <w:pStyle w:val="Proposal"/>
        <w:rPr>
          <w:lang w:val="en-GB"/>
        </w:rPr>
      </w:pPr>
      <w:bookmarkStart w:id="8" w:name="_Toc24042134"/>
      <w:r>
        <w:rPr>
          <w:lang w:val="en-GB"/>
        </w:rPr>
        <w:t>Separate indications</w:t>
      </w:r>
      <w:r w:rsidR="00CF72E2">
        <w:rPr>
          <w:lang w:val="en-GB"/>
        </w:rPr>
        <w:t xml:space="preserve"> </w:t>
      </w:r>
      <w:r>
        <w:rPr>
          <w:lang w:val="en-GB"/>
        </w:rPr>
        <w:t xml:space="preserve">are </w:t>
      </w:r>
      <w:r w:rsidR="00CF72E2">
        <w:rPr>
          <w:lang w:val="en-GB"/>
        </w:rPr>
        <w:t xml:space="preserve">introduced in </w:t>
      </w:r>
      <w:r w:rsidR="00CF72E2" w:rsidRPr="00AE651C">
        <w:rPr>
          <w:i/>
          <w:lang w:val="en-GB"/>
        </w:rPr>
        <w:t>RRCConnectionResume</w:t>
      </w:r>
      <w:r w:rsidR="00CF72E2">
        <w:rPr>
          <w:lang w:val="en-GB"/>
        </w:rPr>
        <w:t xml:space="preserve"> to indicate that the UE shall include the </w:t>
      </w:r>
      <w:r>
        <w:rPr>
          <w:lang w:val="en-GB"/>
        </w:rPr>
        <w:t xml:space="preserve">LTE and/or </w:t>
      </w:r>
      <w:r w:rsidR="00CF72E2">
        <w:rPr>
          <w:lang w:val="en-GB"/>
        </w:rPr>
        <w:t>NR early measurements</w:t>
      </w:r>
      <w:r w:rsidR="00661F05">
        <w:rPr>
          <w:lang w:val="en-GB"/>
        </w:rPr>
        <w:t xml:space="preserve"> in </w:t>
      </w:r>
      <w:r w:rsidR="00661F05">
        <w:rPr>
          <w:i/>
          <w:lang w:val="en-GB"/>
        </w:rPr>
        <w:t>RRCConnectionResumeComplete</w:t>
      </w:r>
      <w:r w:rsidR="00CF72E2">
        <w:rPr>
          <w:lang w:val="en-GB"/>
        </w:rPr>
        <w:t>.</w:t>
      </w:r>
      <w:bookmarkEnd w:id="8"/>
    </w:p>
    <w:p w14:paraId="6DB7A401" w14:textId="77777777" w:rsidR="000356CD" w:rsidRPr="00ED7D97" w:rsidRDefault="000356CD" w:rsidP="00FC363E">
      <w:pPr>
        <w:rPr>
          <w:lang w:val="en-GB"/>
        </w:rPr>
      </w:pPr>
    </w:p>
    <w:p w14:paraId="465AAC06" w14:textId="77777777" w:rsidR="00C01F33" w:rsidRPr="000C4EE5" w:rsidRDefault="00C01F33" w:rsidP="003957C5">
      <w:pPr>
        <w:pStyle w:val="Heading1"/>
        <w:rPr>
          <w:rFonts w:asciiTheme="minorHAnsi" w:hAnsiTheme="minorHAnsi" w:cstheme="minorHAnsi"/>
        </w:rPr>
      </w:pPr>
      <w:r w:rsidRPr="000C4EE5">
        <w:rPr>
          <w:rFonts w:asciiTheme="minorHAnsi" w:hAnsiTheme="minorHAnsi" w:cstheme="minorHAnsi"/>
        </w:rPr>
        <w:t>Conclusion</w:t>
      </w:r>
    </w:p>
    <w:p w14:paraId="4B349A81" w14:textId="42A602AC" w:rsidR="001E3172" w:rsidRPr="00157A44" w:rsidRDefault="008E065E" w:rsidP="001E3172">
      <w:pPr>
        <w:pStyle w:val="BodyText"/>
        <w:ind w:left="1560" w:hanging="1560"/>
        <w:rPr>
          <w:rFonts w:cstheme="minorHAnsi"/>
          <w:lang w:val="en-US"/>
        </w:rPr>
      </w:pPr>
      <w:r w:rsidRPr="00157A44">
        <w:rPr>
          <w:rFonts w:cstheme="minorHAnsi"/>
          <w:lang w:val="en-US"/>
        </w:rPr>
        <w:t>In</w:t>
      </w:r>
      <w:r w:rsidR="003818C0" w:rsidRPr="00157A44">
        <w:rPr>
          <w:rFonts w:cstheme="minorHAnsi"/>
          <w:lang w:val="en-US"/>
        </w:rPr>
        <w:t xml:space="preserve"> this contribution</w:t>
      </w:r>
      <w:r w:rsidRPr="00157A44">
        <w:rPr>
          <w:rFonts w:cstheme="minorHAnsi"/>
          <w:lang w:val="en-US"/>
        </w:rPr>
        <w:t xml:space="preserve"> we made the followi</w:t>
      </w:r>
      <w:bookmarkStart w:id="9" w:name="_Hlk12363979"/>
      <w:r w:rsidRPr="00157A44">
        <w:rPr>
          <w:rFonts w:cstheme="minorHAnsi"/>
          <w:lang w:val="en-US"/>
        </w:rPr>
        <w:t>ng observations:</w:t>
      </w:r>
    </w:p>
    <w:p w14:paraId="0F78CAD2" w14:textId="77777777" w:rsidR="00157A44" w:rsidRDefault="001E3172">
      <w:pPr>
        <w:pStyle w:val="TableofFigures"/>
        <w:tabs>
          <w:tab w:val="right" w:leader="dot" w:pos="9629"/>
        </w:tabs>
        <w:rPr>
          <w:rFonts w:eastAsiaTheme="minorEastAsia"/>
          <w:b w:val="0"/>
          <w:noProof/>
          <w:lang w:eastAsia="sv-SE"/>
        </w:rPr>
      </w:pPr>
      <w:r w:rsidRPr="000C4EE5">
        <w:rPr>
          <w:rFonts w:cstheme="minorHAnsi"/>
          <w:bCs/>
        </w:rPr>
        <w:lastRenderedPageBreak/>
        <w:fldChar w:fldCharType="begin"/>
      </w:r>
      <w:r w:rsidRPr="000C4EE5">
        <w:rPr>
          <w:rFonts w:cstheme="minorHAnsi"/>
          <w:bCs/>
        </w:rPr>
        <w:instrText xml:space="preserve"> TOC \f O \n \h \z \t "Observation" \c </w:instrText>
      </w:r>
      <w:r w:rsidRPr="000C4EE5">
        <w:rPr>
          <w:rFonts w:cstheme="minorHAnsi"/>
          <w:bCs/>
        </w:rPr>
        <w:fldChar w:fldCharType="separate"/>
      </w:r>
      <w:hyperlink w:anchor="_Toc24042126" w:history="1">
        <w:r w:rsidR="00157A44" w:rsidRPr="00ED1B73">
          <w:rPr>
            <w:rStyle w:val="Hyperlink"/>
            <w:noProof/>
            <w:lang w:val="en-US"/>
          </w:rPr>
          <w:t>Observation 1</w:t>
        </w:r>
        <w:r w:rsidR="00157A44">
          <w:rPr>
            <w:rFonts w:eastAsiaTheme="minorEastAsia"/>
            <w:b w:val="0"/>
            <w:noProof/>
            <w:lang w:eastAsia="sv-SE"/>
          </w:rPr>
          <w:tab/>
        </w:r>
        <w:r w:rsidR="00157A44" w:rsidRPr="00ED1B73">
          <w:rPr>
            <w:rStyle w:val="Hyperlink"/>
            <w:noProof/>
            <w:lang w:val="en-US"/>
          </w:rPr>
          <w:t xml:space="preserve">There are no limitations to including the early measurement results in </w:t>
        </w:r>
        <w:r w:rsidR="00157A44" w:rsidRPr="00ED1B73">
          <w:rPr>
            <w:rStyle w:val="Hyperlink"/>
            <w:i/>
            <w:noProof/>
            <w:lang w:val="en-US"/>
          </w:rPr>
          <w:t>RRCConnectionResumeComplete</w:t>
        </w:r>
        <w:r w:rsidR="00157A44" w:rsidRPr="00ED1B73">
          <w:rPr>
            <w:rStyle w:val="Hyperlink"/>
            <w:noProof/>
            <w:lang w:val="en-US"/>
          </w:rPr>
          <w:t xml:space="preserve"> from either RRC_INACTIVE or RRC_IDLE with suspend</w:t>
        </w:r>
      </w:hyperlink>
    </w:p>
    <w:p w14:paraId="458655F7" w14:textId="3BA6F7AF" w:rsidR="00887E6A" w:rsidRPr="00157A44" w:rsidRDefault="001E3172" w:rsidP="009267B1">
      <w:pPr>
        <w:pStyle w:val="BodyText"/>
        <w:ind w:left="1701" w:hanging="1701"/>
        <w:rPr>
          <w:rFonts w:cstheme="minorHAnsi"/>
          <w:b/>
          <w:bCs/>
          <w:lang w:val="en-US"/>
        </w:rPr>
      </w:pPr>
      <w:r w:rsidRPr="000C4EE5">
        <w:rPr>
          <w:rFonts w:cstheme="minorHAnsi"/>
          <w:b/>
          <w:bCs/>
        </w:rPr>
        <w:fldChar w:fldCharType="end"/>
      </w:r>
      <w:r w:rsidR="008E065E" w:rsidRPr="00157A44">
        <w:rPr>
          <w:rFonts w:cstheme="minorHAnsi"/>
          <w:lang w:val="en-US"/>
        </w:rPr>
        <w:t>Based on the discussion we propose the following:</w:t>
      </w:r>
      <w:bookmarkStart w:id="10" w:name="_Toc7707499"/>
      <w:bookmarkEnd w:id="10"/>
    </w:p>
    <w:bookmarkStart w:id="11" w:name="_GoBack"/>
    <w:bookmarkEnd w:id="11"/>
    <w:p w14:paraId="11F98379" w14:textId="77777777" w:rsidR="00157A44" w:rsidRDefault="00887E6A">
      <w:pPr>
        <w:pStyle w:val="TableofFigures"/>
        <w:tabs>
          <w:tab w:val="right" w:leader="dot" w:pos="9629"/>
        </w:tabs>
        <w:rPr>
          <w:rFonts w:eastAsiaTheme="minorEastAsia"/>
          <w:b w:val="0"/>
          <w:noProof/>
          <w:lang w:eastAsia="sv-SE"/>
        </w:rPr>
      </w:pPr>
      <w:r w:rsidRPr="000C4EE5">
        <w:rPr>
          <w:rFonts w:cstheme="minorHAnsi"/>
          <w:bCs/>
        </w:rPr>
        <w:fldChar w:fldCharType="begin"/>
      </w:r>
      <w:r w:rsidRPr="000C4EE5">
        <w:rPr>
          <w:rFonts w:cstheme="minorHAnsi"/>
          <w:bCs/>
        </w:rPr>
        <w:instrText xml:space="preserve"> TOC \n \h \z \t "Proposal" \c </w:instrText>
      </w:r>
      <w:r w:rsidRPr="000C4EE5">
        <w:rPr>
          <w:rFonts w:cstheme="minorHAnsi"/>
          <w:bCs/>
        </w:rPr>
        <w:fldChar w:fldCharType="separate"/>
      </w:r>
      <w:hyperlink w:anchor="_Toc24042128" w:history="1">
        <w:r w:rsidR="00157A44" w:rsidRPr="00DA1118">
          <w:rPr>
            <w:rStyle w:val="Hyperlink"/>
            <w:noProof/>
            <w:lang w:val="en-US"/>
            <w14:scene3d>
              <w14:camera w14:prst="orthographicFront"/>
              <w14:lightRig w14:rig="threePt" w14:dir="t">
                <w14:rot w14:lat="0" w14:lon="0" w14:rev="0"/>
              </w14:lightRig>
            </w14:scene3d>
          </w:rPr>
          <w:t>Proposal 1</w:t>
        </w:r>
        <w:r w:rsidR="00157A44">
          <w:rPr>
            <w:rFonts w:eastAsiaTheme="minorEastAsia"/>
            <w:b w:val="0"/>
            <w:noProof/>
            <w:lang w:eastAsia="sv-SE"/>
          </w:rPr>
          <w:tab/>
        </w:r>
        <w:r w:rsidR="00157A44" w:rsidRPr="00DA1118">
          <w:rPr>
            <w:rStyle w:val="Hyperlink"/>
            <w:noProof/>
            <w:lang w:val="en-US"/>
          </w:rPr>
          <w:t>The NR Rel-16 early measurement reporting solution is introduced in LTE</w:t>
        </w:r>
      </w:hyperlink>
    </w:p>
    <w:p w14:paraId="2C3565B1" w14:textId="77777777" w:rsidR="00157A44" w:rsidRDefault="00157A44">
      <w:pPr>
        <w:pStyle w:val="TableofFigures"/>
        <w:tabs>
          <w:tab w:val="right" w:leader="dot" w:pos="9629"/>
        </w:tabs>
        <w:rPr>
          <w:rFonts w:eastAsiaTheme="minorEastAsia"/>
          <w:b w:val="0"/>
          <w:noProof/>
          <w:lang w:eastAsia="sv-SE"/>
        </w:rPr>
      </w:pPr>
      <w:hyperlink w:anchor="_Toc24042129" w:history="1">
        <w:r w:rsidRPr="00DA1118">
          <w:rPr>
            <w:rStyle w:val="Hyperlink"/>
            <w:noProof/>
            <w:lang w:val="en-US"/>
          </w:rPr>
          <w:t>a.</w:t>
        </w:r>
        <w:r>
          <w:rPr>
            <w:rFonts w:eastAsiaTheme="minorEastAsia"/>
            <w:b w:val="0"/>
            <w:noProof/>
            <w:lang w:eastAsia="sv-SE"/>
          </w:rPr>
          <w:tab/>
        </w:r>
        <w:r w:rsidRPr="00DA1118">
          <w:rPr>
            <w:rStyle w:val="Hyperlink"/>
            <w:noProof/>
            <w:lang w:val="en-US"/>
          </w:rPr>
          <w:t xml:space="preserve">The network can request (in </w:t>
        </w:r>
        <w:r w:rsidRPr="00DA1118">
          <w:rPr>
            <w:rStyle w:val="Hyperlink"/>
            <w:i/>
            <w:noProof/>
            <w:lang w:val="en-US"/>
          </w:rPr>
          <w:t>RRCConnectionResume</w:t>
        </w:r>
        <w:r w:rsidRPr="00DA1118">
          <w:rPr>
            <w:rStyle w:val="Hyperlink"/>
            <w:noProof/>
            <w:lang w:val="en-US"/>
          </w:rPr>
          <w:t>) the UE to send early measurements</w:t>
        </w:r>
      </w:hyperlink>
    </w:p>
    <w:p w14:paraId="178AFBA3" w14:textId="77777777" w:rsidR="00157A44" w:rsidRDefault="00157A44">
      <w:pPr>
        <w:pStyle w:val="TableofFigures"/>
        <w:tabs>
          <w:tab w:val="right" w:leader="dot" w:pos="9629"/>
        </w:tabs>
        <w:rPr>
          <w:rFonts w:eastAsiaTheme="minorEastAsia"/>
          <w:b w:val="0"/>
          <w:noProof/>
          <w:lang w:eastAsia="sv-SE"/>
        </w:rPr>
      </w:pPr>
      <w:hyperlink w:anchor="_Toc24042130" w:history="1">
        <w:r w:rsidRPr="00DA1118">
          <w:rPr>
            <w:rStyle w:val="Hyperlink"/>
            <w:noProof/>
            <w:lang w:val="en-US"/>
          </w:rPr>
          <w:t>b.</w:t>
        </w:r>
        <w:r>
          <w:rPr>
            <w:rFonts w:eastAsiaTheme="minorEastAsia"/>
            <w:b w:val="0"/>
            <w:noProof/>
            <w:lang w:eastAsia="sv-SE"/>
          </w:rPr>
          <w:tab/>
        </w:r>
        <w:r w:rsidRPr="00DA1118">
          <w:rPr>
            <w:rStyle w:val="Hyperlink"/>
            <w:noProof/>
            <w:lang w:val="en-US"/>
          </w:rPr>
          <w:t xml:space="preserve">The UE can include early measurements in </w:t>
        </w:r>
        <w:r w:rsidRPr="00DA1118">
          <w:rPr>
            <w:rStyle w:val="Hyperlink"/>
            <w:i/>
            <w:noProof/>
            <w:lang w:val="en-US"/>
          </w:rPr>
          <w:t>RRCConnectionResumeComplete</w:t>
        </w:r>
        <w:r w:rsidRPr="00DA1118">
          <w:rPr>
            <w:rStyle w:val="Hyperlink"/>
            <w:noProof/>
            <w:lang w:val="en-US"/>
          </w:rPr>
          <w:t>.</w:t>
        </w:r>
      </w:hyperlink>
    </w:p>
    <w:p w14:paraId="49E468DE" w14:textId="77777777" w:rsidR="00157A44" w:rsidRDefault="00157A44">
      <w:pPr>
        <w:pStyle w:val="TableofFigures"/>
        <w:tabs>
          <w:tab w:val="right" w:leader="dot" w:pos="9629"/>
        </w:tabs>
        <w:rPr>
          <w:rFonts w:eastAsiaTheme="minorEastAsia"/>
          <w:b w:val="0"/>
          <w:noProof/>
          <w:lang w:eastAsia="sv-SE"/>
        </w:rPr>
      </w:pPr>
      <w:hyperlink w:anchor="_Toc24042131" w:history="1">
        <w:r w:rsidRPr="00DA1118">
          <w:rPr>
            <w:rStyle w:val="Hyperlink"/>
            <w:noProof/>
            <w:lang w:val="en-GB"/>
            <w14:scene3d>
              <w14:camera w14:prst="orthographicFront"/>
              <w14:lightRig w14:rig="threePt" w14:dir="t">
                <w14:rot w14:lat="0" w14:lon="0" w14:rev="0"/>
              </w14:lightRig>
            </w14:scene3d>
          </w:rPr>
          <w:t>Proposal 2</w:t>
        </w:r>
        <w:r>
          <w:rPr>
            <w:rFonts w:eastAsiaTheme="minorEastAsia"/>
            <w:b w:val="0"/>
            <w:noProof/>
            <w:lang w:eastAsia="sv-SE"/>
          </w:rPr>
          <w:tab/>
        </w:r>
        <w:r w:rsidRPr="00DA1118">
          <w:rPr>
            <w:rStyle w:val="Hyperlink"/>
            <w:noProof/>
            <w:lang w:val="en-GB"/>
          </w:rPr>
          <w:t>If a UE is released by an eNB which only configures LTE early measurements and then reselects to an eNB which broadcasts both LTE and NR idle/inactive measurement configurations, the UE shall apply these NR configurations</w:t>
        </w:r>
      </w:hyperlink>
    </w:p>
    <w:p w14:paraId="5A97DF85" w14:textId="77777777" w:rsidR="00157A44" w:rsidRDefault="00157A44">
      <w:pPr>
        <w:pStyle w:val="TableofFigures"/>
        <w:tabs>
          <w:tab w:val="right" w:leader="dot" w:pos="9629"/>
        </w:tabs>
        <w:rPr>
          <w:rFonts w:eastAsiaTheme="minorEastAsia"/>
          <w:b w:val="0"/>
          <w:noProof/>
          <w:lang w:eastAsia="sv-SE"/>
        </w:rPr>
      </w:pPr>
      <w:hyperlink w:anchor="_Toc24042132" w:history="1">
        <w:r w:rsidRPr="00DA1118">
          <w:rPr>
            <w:rStyle w:val="Hyperlink"/>
            <w:noProof/>
            <w:lang w:val="en-GB"/>
            <w14:scene3d>
              <w14:camera w14:prst="orthographicFront"/>
              <w14:lightRig w14:rig="threePt" w14:dir="t">
                <w14:rot w14:lat="0" w14:lon="0" w14:rev="0"/>
              </w14:lightRig>
            </w14:scene3d>
          </w:rPr>
          <w:t>Proposal 3</w:t>
        </w:r>
        <w:r>
          <w:rPr>
            <w:rFonts w:eastAsiaTheme="minorEastAsia"/>
            <w:b w:val="0"/>
            <w:noProof/>
            <w:lang w:eastAsia="sv-SE"/>
          </w:rPr>
          <w:tab/>
        </w:r>
        <w:r w:rsidRPr="00DA1118">
          <w:rPr>
            <w:rStyle w:val="Hyperlink"/>
            <w:noProof/>
            <w:lang w:val="en-GB"/>
          </w:rPr>
          <w:t>A new indication is introduced in SIB2 to indicate that the UE can report NR early measurements in the cell. For LTE early measurement reporting, the legacy indication in SIB2 is used.</w:t>
        </w:r>
      </w:hyperlink>
    </w:p>
    <w:p w14:paraId="0F66C71D" w14:textId="77777777" w:rsidR="00157A44" w:rsidRDefault="00157A44">
      <w:pPr>
        <w:pStyle w:val="TableofFigures"/>
        <w:tabs>
          <w:tab w:val="right" w:leader="dot" w:pos="9629"/>
        </w:tabs>
        <w:rPr>
          <w:rFonts w:eastAsiaTheme="minorEastAsia"/>
          <w:b w:val="0"/>
          <w:noProof/>
          <w:lang w:eastAsia="sv-SE"/>
        </w:rPr>
      </w:pPr>
      <w:hyperlink w:anchor="_Toc24042133" w:history="1">
        <w:r w:rsidRPr="00DA1118">
          <w:rPr>
            <w:rStyle w:val="Hyperlink"/>
            <w:noProof/>
            <w:lang w:val="en-GB"/>
            <w14:scene3d>
              <w14:camera w14:prst="orthographicFront"/>
              <w14:lightRig w14:rig="threePt" w14:dir="t">
                <w14:rot w14:lat="0" w14:lon="0" w14:rev="0"/>
              </w14:lightRig>
            </w14:scene3d>
          </w:rPr>
          <w:t>Proposal 4</w:t>
        </w:r>
        <w:r>
          <w:rPr>
            <w:rFonts w:eastAsiaTheme="minorEastAsia"/>
            <w:b w:val="0"/>
            <w:noProof/>
            <w:lang w:eastAsia="sv-SE"/>
          </w:rPr>
          <w:tab/>
        </w:r>
        <w:r w:rsidRPr="00DA1118">
          <w:rPr>
            <w:rStyle w:val="Hyperlink"/>
            <w:noProof/>
            <w:lang w:val="en-GB"/>
          </w:rPr>
          <w:t xml:space="preserve">A new indication is introduced in </w:t>
        </w:r>
        <w:r w:rsidRPr="00DA1118">
          <w:rPr>
            <w:rStyle w:val="Hyperlink"/>
            <w:i/>
            <w:noProof/>
            <w:lang w:val="en-GB"/>
          </w:rPr>
          <w:t>UEInformationRequest</w:t>
        </w:r>
        <w:r w:rsidRPr="00DA1118">
          <w:rPr>
            <w:rStyle w:val="Hyperlink"/>
            <w:noProof/>
            <w:lang w:val="en-GB"/>
          </w:rPr>
          <w:t xml:space="preserve"> to indicate that the UE shall include NR early measurements, if available in </w:t>
        </w:r>
        <w:r w:rsidRPr="00DA1118">
          <w:rPr>
            <w:rStyle w:val="Hyperlink"/>
            <w:i/>
            <w:noProof/>
            <w:lang w:val="en-GB"/>
          </w:rPr>
          <w:t>UEInformationResponse</w:t>
        </w:r>
        <w:r w:rsidRPr="00DA1118">
          <w:rPr>
            <w:rStyle w:val="Hyperlink"/>
            <w:noProof/>
            <w:lang w:val="en-GB"/>
          </w:rPr>
          <w:t xml:space="preserve">. For LTE early measurements, the legacy indication in </w:t>
        </w:r>
        <w:r w:rsidRPr="00DA1118">
          <w:rPr>
            <w:rStyle w:val="Hyperlink"/>
            <w:i/>
            <w:noProof/>
            <w:lang w:val="en-GB"/>
          </w:rPr>
          <w:t>UEInformationRequest</w:t>
        </w:r>
        <w:r w:rsidRPr="00DA1118">
          <w:rPr>
            <w:rStyle w:val="Hyperlink"/>
            <w:noProof/>
            <w:lang w:val="en-GB"/>
          </w:rPr>
          <w:t xml:space="preserve"> is used.</w:t>
        </w:r>
      </w:hyperlink>
    </w:p>
    <w:p w14:paraId="74F1562F" w14:textId="77777777" w:rsidR="00157A44" w:rsidRDefault="00157A44">
      <w:pPr>
        <w:pStyle w:val="TableofFigures"/>
        <w:tabs>
          <w:tab w:val="right" w:leader="dot" w:pos="9629"/>
        </w:tabs>
        <w:rPr>
          <w:rFonts w:eastAsiaTheme="minorEastAsia"/>
          <w:b w:val="0"/>
          <w:noProof/>
          <w:lang w:eastAsia="sv-SE"/>
        </w:rPr>
      </w:pPr>
      <w:hyperlink w:anchor="_Toc24042134" w:history="1">
        <w:r w:rsidRPr="00DA1118">
          <w:rPr>
            <w:rStyle w:val="Hyperlink"/>
            <w:noProof/>
            <w:lang w:val="en-GB"/>
            <w14:scene3d>
              <w14:camera w14:prst="orthographicFront"/>
              <w14:lightRig w14:rig="threePt" w14:dir="t">
                <w14:rot w14:lat="0" w14:lon="0" w14:rev="0"/>
              </w14:lightRig>
            </w14:scene3d>
          </w:rPr>
          <w:t>Proposal 5</w:t>
        </w:r>
        <w:r>
          <w:rPr>
            <w:rFonts w:eastAsiaTheme="minorEastAsia"/>
            <w:b w:val="0"/>
            <w:noProof/>
            <w:lang w:eastAsia="sv-SE"/>
          </w:rPr>
          <w:tab/>
        </w:r>
        <w:r w:rsidRPr="00DA1118">
          <w:rPr>
            <w:rStyle w:val="Hyperlink"/>
            <w:noProof/>
            <w:lang w:val="en-GB"/>
          </w:rPr>
          <w:t xml:space="preserve">Separate indications are introduced in </w:t>
        </w:r>
        <w:r w:rsidRPr="00DA1118">
          <w:rPr>
            <w:rStyle w:val="Hyperlink"/>
            <w:i/>
            <w:noProof/>
            <w:lang w:val="en-GB"/>
          </w:rPr>
          <w:t>RRCConnectionResume</w:t>
        </w:r>
        <w:r w:rsidRPr="00DA1118">
          <w:rPr>
            <w:rStyle w:val="Hyperlink"/>
            <w:noProof/>
            <w:lang w:val="en-GB"/>
          </w:rPr>
          <w:t xml:space="preserve"> to indicate that the UE shall include the LTE and/or NR early measurements in </w:t>
        </w:r>
        <w:r w:rsidRPr="00DA1118">
          <w:rPr>
            <w:rStyle w:val="Hyperlink"/>
            <w:i/>
            <w:noProof/>
            <w:lang w:val="en-GB"/>
          </w:rPr>
          <w:t>RRCConnectionResumeComplete</w:t>
        </w:r>
        <w:r w:rsidRPr="00DA1118">
          <w:rPr>
            <w:rStyle w:val="Hyperlink"/>
            <w:noProof/>
            <w:lang w:val="en-GB"/>
          </w:rPr>
          <w:t>.</w:t>
        </w:r>
      </w:hyperlink>
    </w:p>
    <w:p w14:paraId="26FF8CB7" w14:textId="048C35D3" w:rsidR="00887E6A" w:rsidRPr="000C4EE5" w:rsidRDefault="00887E6A" w:rsidP="00887E6A">
      <w:pPr>
        <w:pStyle w:val="BodyText"/>
        <w:rPr>
          <w:rFonts w:cstheme="minorHAnsi"/>
          <w:b/>
          <w:bCs/>
        </w:rPr>
      </w:pPr>
      <w:r w:rsidRPr="000C4EE5">
        <w:rPr>
          <w:rFonts w:cstheme="minorHAnsi"/>
          <w:b/>
          <w:bCs/>
        </w:rPr>
        <w:fldChar w:fldCharType="end"/>
      </w:r>
      <w:bookmarkEnd w:id="9"/>
    </w:p>
    <w:sectPr w:rsidR="00887E6A" w:rsidRPr="000C4EE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CBB81" w14:textId="77777777" w:rsidR="00A00362" w:rsidRDefault="00A00362">
      <w:r>
        <w:separator/>
      </w:r>
    </w:p>
  </w:endnote>
  <w:endnote w:type="continuationSeparator" w:id="0">
    <w:p w14:paraId="63609EFC" w14:textId="77777777" w:rsidR="00A00362" w:rsidRDefault="00A00362">
      <w:r>
        <w:continuationSeparator/>
      </w:r>
    </w:p>
  </w:endnote>
  <w:endnote w:type="continuationNotice" w:id="1">
    <w:p w14:paraId="4087B985" w14:textId="77777777" w:rsidR="00A00362" w:rsidRDefault="00A00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4675A6" w:rsidRDefault="004675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02967" w14:textId="77777777" w:rsidR="00A00362" w:rsidRDefault="00A00362">
      <w:r>
        <w:separator/>
      </w:r>
    </w:p>
  </w:footnote>
  <w:footnote w:type="continuationSeparator" w:id="0">
    <w:p w14:paraId="3D0F7945" w14:textId="77777777" w:rsidR="00A00362" w:rsidRDefault="00A00362">
      <w:r>
        <w:continuationSeparator/>
      </w:r>
    </w:p>
  </w:footnote>
  <w:footnote w:type="continuationNotice" w:id="1">
    <w:p w14:paraId="05B0440E" w14:textId="77777777" w:rsidR="00A00362" w:rsidRDefault="00A00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4675A6" w:rsidRDefault="004675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156B2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F63E2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EC98E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CC190C"/>
    <w:multiLevelType w:val="hybridMultilevel"/>
    <w:tmpl w:val="E97E336E"/>
    <w:lvl w:ilvl="0" w:tplc="5E78B548">
      <w:start w:val="1"/>
      <w:numFmt w:val="decimal"/>
      <w:pStyle w:val="Heading1"/>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8352907"/>
    <w:multiLevelType w:val="hybridMultilevel"/>
    <w:tmpl w:val="8E62BD7A"/>
    <w:lvl w:ilvl="0" w:tplc="675CC8C4">
      <w:start w:val="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936B86"/>
    <w:multiLevelType w:val="hybridMultilevel"/>
    <w:tmpl w:val="A75C0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FD6A956"/>
    <w:lvl w:ilvl="0" w:tplc="B6CA0062">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047C13"/>
    <w:multiLevelType w:val="hybridMultilevel"/>
    <w:tmpl w:val="3FE255BA"/>
    <w:lvl w:ilvl="0" w:tplc="091CE5B0">
      <w:start w:val="4"/>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93D21"/>
    <w:multiLevelType w:val="hybridMultilevel"/>
    <w:tmpl w:val="E6B2EB4E"/>
    <w:lvl w:ilvl="0" w:tplc="57DC0FC8">
      <w:start w:val="16"/>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C59347E"/>
    <w:multiLevelType w:val="hybridMultilevel"/>
    <w:tmpl w:val="810E74FC"/>
    <w:lvl w:ilvl="0" w:tplc="21841358">
      <w:start w:val="16"/>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C621EF0"/>
    <w:multiLevelType w:val="hybridMultilevel"/>
    <w:tmpl w:val="4178F28C"/>
    <w:lvl w:ilvl="0" w:tplc="3E80347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9"/>
  </w:num>
  <w:num w:numId="4">
    <w:abstractNumId w:val="20"/>
  </w:num>
  <w:num w:numId="5">
    <w:abstractNumId w:val="16"/>
  </w:num>
  <w:num w:numId="6">
    <w:abstractNumId w:val="22"/>
  </w:num>
  <w:num w:numId="7">
    <w:abstractNumId w:val="29"/>
  </w:num>
  <w:num w:numId="8">
    <w:abstractNumId w:val="17"/>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0"/>
  </w:num>
  <w:num w:numId="16">
    <w:abstractNumId w:val="28"/>
  </w:num>
  <w:num w:numId="17">
    <w:abstractNumId w:val="19"/>
    <w:lvlOverride w:ilvl="0">
      <w:startOverride w:val="1"/>
    </w:lvlOverride>
  </w:num>
  <w:num w:numId="18">
    <w:abstractNumId w:val="25"/>
  </w:num>
  <w:num w:numId="19">
    <w:abstractNumId w:val="3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7"/>
    <w:lvlOverride w:ilvl="0">
      <w:startOverride w:val="1"/>
    </w:lvlOverride>
  </w:num>
  <w:num w:numId="28">
    <w:abstractNumId w:val="21"/>
  </w:num>
  <w:num w:numId="29">
    <w:abstractNumId w:val="26"/>
  </w:num>
  <w:num w:numId="30">
    <w:abstractNumId w:val="23"/>
  </w:num>
  <w:num w:numId="31">
    <w:abstractNumId w:val="18"/>
  </w:num>
  <w:num w:numId="32">
    <w:abstractNumId w:val="13"/>
  </w:num>
  <w:num w:numId="33">
    <w:abstractNumId w:val="14"/>
  </w:num>
  <w:num w:numId="34">
    <w:abstractNumId w:val="12"/>
  </w:num>
  <w:num w:numId="3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6E1"/>
    <w:rsid w:val="00002A37"/>
    <w:rsid w:val="000039F4"/>
    <w:rsid w:val="00004098"/>
    <w:rsid w:val="000052BD"/>
    <w:rsid w:val="00006446"/>
    <w:rsid w:val="00006896"/>
    <w:rsid w:val="000073BC"/>
    <w:rsid w:val="00007CDC"/>
    <w:rsid w:val="000118DC"/>
    <w:rsid w:val="00011B28"/>
    <w:rsid w:val="00014B35"/>
    <w:rsid w:val="000151AE"/>
    <w:rsid w:val="00015D15"/>
    <w:rsid w:val="0002564D"/>
    <w:rsid w:val="00025ECA"/>
    <w:rsid w:val="00031A88"/>
    <w:rsid w:val="000325B8"/>
    <w:rsid w:val="00033361"/>
    <w:rsid w:val="00034C15"/>
    <w:rsid w:val="000356CD"/>
    <w:rsid w:val="00036BA1"/>
    <w:rsid w:val="0003703A"/>
    <w:rsid w:val="00037ABD"/>
    <w:rsid w:val="000422E2"/>
    <w:rsid w:val="00042F22"/>
    <w:rsid w:val="000444EF"/>
    <w:rsid w:val="000507B7"/>
    <w:rsid w:val="00052A07"/>
    <w:rsid w:val="000534E3"/>
    <w:rsid w:val="00053BA4"/>
    <w:rsid w:val="0005606A"/>
    <w:rsid w:val="00057117"/>
    <w:rsid w:val="0006137B"/>
    <w:rsid w:val="000616E7"/>
    <w:rsid w:val="0006487E"/>
    <w:rsid w:val="00065E1A"/>
    <w:rsid w:val="00066D3D"/>
    <w:rsid w:val="00077887"/>
    <w:rsid w:val="00077E5F"/>
    <w:rsid w:val="0008036A"/>
    <w:rsid w:val="00081AE6"/>
    <w:rsid w:val="000844F6"/>
    <w:rsid w:val="000855EB"/>
    <w:rsid w:val="00085835"/>
    <w:rsid w:val="00085B52"/>
    <w:rsid w:val="000866F2"/>
    <w:rsid w:val="0009009F"/>
    <w:rsid w:val="00091557"/>
    <w:rsid w:val="000924C1"/>
    <w:rsid w:val="000924F0"/>
    <w:rsid w:val="00092F72"/>
    <w:rsid w:val="00093474"/>
    <w:rsid w:val="0009510F"/>
    <w:rsid w:val="00095C1F"/>
    <w:rsid w:val="000A1B7B"/>
    <w:rsid w:val="000A56F2"/>
    <w:rsid w:val="000B2719"/>
    <w:rsid w:val="000B3A8F"/>
    <w:rsid w:val="000B4AB9"/>
    <w:rsid w:val="000B58C3"/>
    <w:rsid w:val="000B61E9"/>
    <w:rsid w:val="000B6275"/>
    <w:rsid w:val="000B67A2"/>
    <w:rsid w:val="000C165A"/>
    <w:rsid w:val="000C2E19"/>
    <w:rsid w:val="000C4EE5"/>
    <w:rsid w:val="000C66B1"/>
    <w:rsid w:val="000D0D07"/>
    <w:rsid w:val="000D4797"/>
    <w:rsid w:val="000D72EB"/>
    <w:rsid w:val="000D7387"/>
    <w:rsid w:val="000D7496"/>
    <w:rsid w:val="000E043E"/>
    <w:rsid w:val="000E0527"/>
    <w:rsid w:val="000E1E92"/>
    <w:rsid w:val="000E514E"/>
    <w:rsid w:val="000F06D6"/>
    <w:rsid w:val="000F0EB1"/>
    <w:rsid w:val="000F1106"/>
    <w:rsid w:val="000F3BE9"/>
    <w:rsid w:val="000F3F6C"/>
    <w:rsid w:val="000F5F0A"/>
    <w:rsid w:val="000F6DF3"/>
    <w:rsid w:val="001005FF"/>
    <w:rsid w:val="001062FB"/>
    <w:rsid w:val="001063E6"/>
    <w:rsid w:val="001134A7"/>
    <w:rsid w:val="00113CF4"/>
    <w:rsid w:val="001153EA"/>
    <w:rsid w:val="00115643"/>
    <w:rsid w:val="00115B98"/>
    <w:rsid w:val="0011611B"/>
    <w:rsid w:val="00116765"/>
    <w:rsid w:val="001219F5"/>
    <w:rsid w:val="00121A20"/>
    <w:rsid w:val="0012377F"/>
    <w:rsid w:val="00124314"/>
    <w:rsid w:val="00126306"/>
    <w:rsid w:val="00126B4A"/>
    <w:rsid w:val="0012799C"/>
    <w:rsid w:val="00132FD0"/>
    <w:rsid w:val="001344C0"/>
    <w:rsid w:val="001346FA"/>
    <w:rsid w:val="00135252"/>
    <w:rsid w:val="00136382"/>
    <w:rsid w:val="00137AB5"/>
    <w:rsid w:val="00137F0B"/>
    <w:rsid w:val="00137F91"/>
    <w:rsid w:val="0014143C"/>
    <w:rsid w:val="00151E23"/>
    <w:rsid w:val="001526E0"/>
    <w:rsid w:val="001551B5"/>
    <w:rsid w:val="00157A44"/>
    <w:rsid w:val="001659C1"/>
    <w:rsid w:val="00170392"/>
    <w:rsid w:val="001714B7"/>
    <w:rsid w:val="00173A8E"/>
    <w:rsid w:val="001745B1"/>
    <w:rsid w:val="00177795"/>
    <w:rsid w:val="0018143F"/>
    <w:rsid w:val="00190AC1"/>
    <w:rsid w:val="0019341A"/>
    <w:rsid w:val="00195C76"/>
    <w:rsid w:val="00196345"/>
    <w:rsid w:val="00197DF9"/>
    <w:rsid w:val="001A1987"/>
    <w:rsid w:val="001A2564"/>
    <w:rsid w:val="001A6173"/>
    <w:rsid w:val="001A6CBA"/>
    <w:rsid w:val="001B0D97"/>
    <w:rsid w:val="001B5A5D"/>
    <w:rsid w:val="001B6374"/>
    <w:rsid w:val="001C1CE5"/>
    <w:rsid w:val="001C3D2A"/>
    <w:rsid w:val="001D2EA3"/>
    <w:rsid w:val="001D51BA"/>
    <w:rsid w:val="001D6342"/>
    <w:rsid w:val="001D6D53"/>
    <w:rsid w:val="001E3172"/>
    <w:rsid w:val="001E505D"/>
    <w:rsid w:val="001E58E2"/>
    <w:rsid w:val="001E7AED"/>
    <w:rsid w:val="001F040C"/>
    <w:rsid w:val="001F3916"/>
    <w:rsid w:val="001F54C5"/>
    <w:rsid w:val="001F662C"/>
    <w:rsid w:val="001F7074"/>
    <w:rsid w:val="00200490"/>
    <w:rsid w:val="00201F3A"/>
    <w:rsid w:val="00203F96"/>
    <w:rsid w:val="002069B2"/>
    <w:rsid w:val="00207FA3"/>
    <w:rsid w:val="002140E7"/>
    <w:rsid w:val="00214DA8"/>
    <w:rsid w:val="00215423"/>
    <w:rsid w:val="002158FA"/>
    <w:rsid w:val="00220600"/>
    <w:rsid w:val="002224DB"/>
    <w:rsid w:val="0022377C"/>
    <w:rsid w:val="00223FCB"/>
    <w:rsid w:val="002252C3"/>
    <w:rsid w:val="00225C54"/>
    <w:rsid w:val="00230765"/>
    <w:rsid w:val="002319E4"/>
    <w:rsid w:val="00234519"/>
    <w:rsid w:val="00235632"/>
    <w:rsid w:val="00235872"/>
    <w:rsid w:val="00237E34"/>
    <w:rsid w:val="00241559"/>
    <w:rsid w:val="002435B3"/>
    <w:rsid w:val="002458EB"/>
    <w:rsid w:val="0024797F"/>
    <w:rsid w:val="002500C8"/>
    <w:rsid w:val="00251305"/>
    <w:rsid w:val="00253367"/>
    <w:rsid w:val="00256492"/>
    <w:rsid w:val="00257543"/>
    <w:rsid w:val="0025768E"/>
    <w:rsid w:val="002617E7"/>
    <w:rsid w:val="00262AA9"/>
    <w:rsid w:val="00264228"/>
    <w:rsid w:val="00264334"/>
    <w:rsid w:val="0026473E"/>
    <w:rsid w:val="00266214"/>
    <w:rsid w:val="00267C83"/>
    <w:rsid w:val="0027060D"/>
    <w:rsid w:val="0027144F"/>
    <w:rsid w:val="00271F3A"/>
    <w:rsid w:val="00273278"/>
    <w:rsid w:val="002737F4"/>
    <w:rsid w:val="002805F5"/>
    <w:rsid w:val="00280751"/>
    <w:rsid w:val="0028280A"/>
    <w:rsid w:val="00286ACD"/>
    <w:rsid w:val="00287838"/>
    <w:rsid w:val="002907B5"/>
    <w:rsid w:val="00290FE3"/>
    <w:rsid w:val="00292EB7"/>
    <w:rsid w:val="0029303B"/>
    <w:rsid w:val="0029354F"/>
    <w:rsid w:val="00296227"/>
    <w:rsid w:val="00296F44"/>
    <w:rsid w:val="0029777D"/>
    <w:rsid w:val="002A055E"/>
    <w:rsid w:val="002A1D4E"/>
    <w:rsid w:val="002A205D"/>
    <w:rsid w:val="002A2869"/>
    <w:rsid w:val="002B24D6"/>
    <w:rsid w:val="002B43B3"/>
    <w:rsid w:val="002B5835"/>
    <w:rsid w:val="002C41E6"/>
    <w:rsid w:val="002D071A"/>
    <w:rsid w:val="002D34B2"/>
    <w:rsid w:val="002D7637"/>
    <w:rsid w:val="002E1548"/>
    <w:rsid w:val="002E17F2"/>
    <w:rsid w:val="002E2603"/>
    <w:rsid w:val="002E7CAE"/>
    <w:rsid w:val="002F2771"/>
    <w:rsid w:val="002F37A9"/>
    <w:rsid w:val="00301CE6"/>
    <w:rsid w:val="0030256B"/>
    <w:rsid w:val="0030501F"/>
    <w:rsid w:val="00307220"/>
    <w:rsid w:val="00307BA1"/>
    <w:rsid w:val="00310A3F"/>
    <w:rsid w:val="00311702"/>
    <w:rsid w:val="00311E82"/>
    <w:rsid w:val="00313FD6"/>
    <w:rsid w:val="003143BD"/>
    <w:rsid w:val="00314A71"/>
    <w:rsid w:val="00317A53"/>
    <w:rsid w:val="003203ED"/>
    <w:rsid w:val="00322C9F"/>
    <w:rsid w:val="00324D23"/>
    <w:rsid w:val="00331751"/>
    <w:rsid w:val="00334579"/>
    <w:rsid w:val="00335858"/>
    <w:rsid w:val="003368F6"/>
    <w:rsid w:val="00336BDA"/>
    <w:rsid w:val="00342BD7"/>
    <w:rsid w:val="00343A07"/>
    <w:rsid w:val="00346DB5"/>
    <w:rsid w:val="003477B1"/>
    <w:rsid w:val="00350A53"/>
    <w:rsid w:val="0035139B"/>
    <w:rsid w:val="0035491B"/>
    <w:rsid w:val="00357380"/>
    <w:rsid w:val="003602D9"/>
    <w:rsid w:val="003604CE"/>
    <w:rsid w:val="00362064"/>
    <w:rsid w:val="00363117"/>
    <w:rsid w:val="0036504B"/>
    <w:rsid w:val="00367A8D"/>
    <w:rsid w:val="00370E47"/>
    <w:rsid w:val="0037326F"/>
    <w:rsid w:val="003736DF"/>
    <w:rsid w:val="003742AC"/>
    <w:rsid w:val="00377CE1"/>
    <w:rsid w:val="003818C0"/>
    <w:rsid w:val="003827AB"/>
    <w:rsid w:val="00385BF0"/>
    <w:rsid w:val="003871BD"/>
    <w:rsid w:val="003939FF"/>
    <w:rsid w:val="003957C5"/>
    <w:rsid w:val="003962E7"/>
    <w:rsid w:val="003A2223"/>
    <w:rsid w:val="003A2A0F"/>
    <w:rsid w:val="003A332E"/>
    <w:rsid w:val="003A45A1"/>
    <w:rsid w:val="003A5B0A"/>
    <w:rsid w:val="003A6BAC"/>
    <w:rsid w:val="003A7EF3"/>
    <w:rsid w:val="003B159C"/>
    <w:rsid w:val="003B2F0C"/>
    <w:rsid w:val="003B369F"/>
    <w:rsid w:val="003B36A3"/>
    <w:rsid w:val="003B3873"/>
    <w:rsid w:val="003B460B"/>
    <w:rsid w:val="003B7FE5"/>
    <w:rsid w:val="003C11C8"/>
    <w:rsid w:val="003C2702"/>
    <w:rsid w:val="003C7806"/>
    <w:rsid w:val="003C7919"/>
    <w:rsid w:val="003D109F"/>
    <w:rsid w:val="003D2478"/>
    <w:rsid w:val="003D3C45"/>
    <w:rsid w:val="003D47F0"/>
    <w:rsid w:val="003D5B1F"/>
    <w:rsid w:val="003D7F01"/>
    <w:rsid w:val="003E15FA"/>
    <w:rsid w:val="003E367B"/>
    <w:rsid w:val="003E4A4A"/>
    <w:rsid w:val="003E55E4"/>
    <w:rsid w:val="003E74E3"/>
    <w:rsid w:val="003F05C7"/>
    <w:rsid w:val="003F2CD4"/>
    <w:rsid w:val="003F6BBE"/>
    <w:rsid w:val="003F78F0"/>
    <w:rsid w:val="004000E8"/>
    <w:rsid w:val="00402E2B"/>
    <w:rsid w:val="0040512B"/>
    <w:rsid w:val="00405CA5"/>
    <w:rsid w:val="00407CD3"/>
    <w:rsid w:val="00410134"/>
    <w:rsid w:val="00410B72"/>
    <w:rsid w:val="00410F18"/>
    <w:rsid w:val="0041263E"/>
    <w:rsid w:val="00413603"/>
    <w:rsid w:val="00413AAC"/>
    <w:rsid w:val="00420EF1"/>
    <w:rsid w:val="00421105"/>
    <w:rsid w:val="00421382"/>
    <w:rsid w:val="004242F4"/>
    <w:rsid w:val="00427248"/>
    <w:rsid w:val="00431621"/>
    <w:rsid w:val="00432270"/>
    <w:rsid w:val="00433468"/>
    <w:rsid w:val="00435F04"/>
    <w:rsid w:val="00437447"/>
    <w:rsid w:val="00441731"/>
    <w:rsid w:val="00441A92"/>
    <w:rsid w:val="004434C4"/>
    <w:rsid w:val="00444F56"/>
    <w:rsid w:val="00446488"/>
    <w:rsid w:val="004517AA"/>
    <w:rsid w:val="00452CAC"/>
    <w:rsid w:val="00457565"/>
    <w:rsid w:val="00457B71"/>
    <w:rsid w:val="004621E3"/>
    <w:rsid w:val="004625A7"/>
    <w:rsid w:val="004669E2"/>
    <w:rsid w:val="004675A6"/>
    <w:rsid w:val="00467A40"/>
    <w:rsid w:val="00467C60"/>
    <w:rsid w:val="004700A5"/>
    <w:rsid w:val="00470C31"/>
    <w:rsid w:val="004734D0"/>
    <w:rsid w:val="0047556B"/>
    <w:rsid w:val="00476C8E"/>
    <w:rsid w:val="00477768"/>
    <w:rsid w:val="00492BC5"/>
    <w:rsid w:val="004964F1"/>
    <w:rsid w:val="004A16BC"/>
    <w:rsid w:val="004A183F"/>
    <w:rsid w:val="004A2B94"/>
    <w:rsid w:val="004A3413"/>
    <w:rsid w:val="004A5618"/>
    <w:rsid w:val="004B1A9B"/>
    <w:rsid w:val="004B3C76"/>
    <w:rsid w:val="004B7C0A"/>
    <w:rsid w:val="004B7C0C"/>
    <w:rsid w:val="004C2DB9"/>
    <w:rsid w:val="004C3898"/>
    <w:rsid w:val="004D36B1"/>
    <w:rsid w:val="004D7EBD"/>
    <w:rsid w:val="004E2680"/>
    <w:rsid w:val="004E28F9"/>
    <w:rsid w:val="004E39B5"/>
    <w:rsid w:val="004E462E"/>
    <w:rsid w:val="004E56DC"/>
    <w:rsid w:val="004E76F4"/>
    <w:rsid w:val="004F03C5"/>
    <w:rsid w:val="004F0B4E"/>
    <w:rsid w:val="004F0B6C"/>
    <w:rsid w:val="004F2078"/>
    <w:rsid w:val="004F4B1A"/>
    <w:rsid w:val="004F4BB6"/>
    <w:rsid w:val="004F4DA3"/>
    <w:rsid w:val="004F5259"/>
    <w:rsid w:val="00506557"/>
    <w:rsid w:val="0050677A"/>
    <w:rsid w:val="0050790E"/>
    <w:rsid w:val="005108D8"/>
    <w:rsid w:val="005116F9"/>
    <w:rsid w:val="00513ECD"/>
    <w:rsid w:val="005153A7"/>
    <w:rsid w:val="00516BBE"/>
    <w:rsid w:val="00520CED"/>
    <w:rsid w:val="005219CF"/>
    <w:rsid w:val="00534B59"/>
    <w:rsid w:val="00536759"/>
    <w:rsid w:val="00537C62"/>
    <w:rsid w:val="00546970"/>
    <w:rsid w:val="00546DB2"/>
    <w:rsid w:val="0055068D"/>
    <w:rsid w:val="005545DD"/>
    <w:rsid w:val="00554E19"/>
    <w:rsid w:val="00556EE3"/>
    <w:rsid w:val="0056121F"/>
    <w:rsid w:val="00566250"/>
    <w:rsid w:val="00572505"/>
    <w:rsid w:val="0057405F"/>
    <w:rsid w:val="00582809"/>
    <w:rsid w:val="0058798C"/>
    <w:rsid w:val="005900FA"/>
    <w:rsid w:val="005929A8"/>
    <w:rsid w:val="00592F2F"/>
    <w:rsid w:val="005935A4"/>
    <w:rsid w:val="005948C2"/>
    <w:rsid w:val="00595DCA"/>
    <w:rsid w:val="0059779B"/>
    <w:rsid w:val="005A209A"/>
    <w:rsid w:val="005A2634"/>
    <w:rsid w:val="005A32F1"/>
    <w:rsid w:val="005A662D"/>
    <w:rsid w:val="005B2436"/>
    <w:rsid w:val="005B35D7"/>
    <w:rsid w:val="005B392A"/>
    <w:rsid w:val="005B3AA3"/>
    <w:rsid w:val="005B3EFF"/>
    <w:rsid w:val="005B54C6"/>
    <w:rsid w:val="005B591A"/>
    <w:rsid w:val="005B6F83"/>
    <w:rsid w:val="005C02AD"/>
    <w:rsid w:val="005C046A"/>
    <w:rsid w:val="005C74FB"/>
    <w:rsid w:val="005D1602"/>
    <w:rsid w:val="005D23F9"/>
    <w:rsid w:val="005D4433"/>
    <w:rsid w:val="005E03C7"/>
    <w:rsid w:val="005E385F"/>
    <w:rsid w:val="005E5B81"/>
    <w:rsid w:val="005E7182"/>
    <w:rsid w:val="005F0A57"/>
    <w:rsid w:val="005F2CB1"/>
    <w:rsid w:val="005F2D27"/>
    <w:rsid w:val="005F3025"/>
    <w:rsid w:val="005F618C"/>
    <w:rsid w:val="005F70BD"/>
    <w:rsid w:val="0060283C"/>
    <w:rsid w:val="00604F14"/>
    <w:rsid w:val="006068CB"/>
    <w:rsid w:val="00611B83"/>
    <w:rsid w:val="00613257"/>
    <w:rsid w:val="00613A23"/>
    <w:rsid w:val="006153BF"/>
    <w:rsid w:val="00616AFC"/>
    <w:rsid w:val="006177BC"/>
    <w:rsid w:val="00620A71"/>
    <w:rsid w:val="00620B3A"/>
    <w:rsid w:val="00620D80"/>
    <w:rsid w:val="006234A6"/>
    <w:rsid w:val="00626FFB"/>
    <w:rsid w:val="00630001"/>
    <w:rsid w:val="00630318"/>
    <w:rsid w:val="006311B3"/>
    <w:rsid w:val="00631CA0"/>
    <w:rsid w:val="00631E61"/>
    <w:rsid w:val="0063284C"/>
    <w:rsid w:val="00636398"/>
    <w:rsid w:val="006368D3"/>
    <w:rsid w:val="006377EC"/>
    <w:rsid w:val="0064151F"/>
    <w:rsid w:val="00641533"/>
    <w:rsid w:val="0064208D"/>
    <w:rsid w:val="00643475"/>
    <w:rsid w:val="0064396A"/>
    <w:rsid w:val="0064624E"/>
    <w:rsid w:val="006469D9"/>
    <w:rsid w:val="00650AB9"/>
    <w:rsid w:val="00655733"/>
    <w:rsid w:val="00655ACD"/>
    <w:rsid w:val="00656A92"/>
    <w:rsid w:val="00656DDE"/>
    <w:rsid w:val="0066011D"/>
    <w:rsid w:val="006607C0"/>
    <w:rsid w:val="006613A6"/>
    <w:rsid w:val="00661F05"/>
    <w:rsid w:val="006627A2"/>
    <w:rsid w:val="006634E6"/>
    <w:rsid w:val="00664A5A"/>
    <w:rsid w:val="006655EE"/>
    <w:rsid w:val="00665EE9"/>
    <w:rsid w:val="00667EE7"/>
    <w:rsid w:val="00670922"/>
    <w:rsid w:val="00670BE1"/>
    <w:rsid w:val="00671F8A"/>
    <w:rsid w:val="0067218F"/>
    <w:rsid w:val="006741F2"/>
    <w:rsid w:val="00674CC3"/>
    <w:rsid w:val="00674DA3"/>
    <w:rsid w:val="00675C72"/>
    <w:rsid w:val="006771F9"/>
    <w:rsid w:val="006776D7"/>
    <w:rsid w:val="00681003"/>
    <w:rsid w:val="006817C9"/>
    <w:rsid w:val="00683ECE"/>
    <w:rsid w:val="006915E0"/>
    <w:rsid w:val="00695FC2"/>
    <w:rsid w:val="00696949"/>
    <w:rsid w:val="00697052"/>
    <w:rsid w:val="006A1AA8"/>
    <w:rsid w:val="006A46FB"/>
    <w:rsid w:val="006A5325"/>
    <w:rsid w:val="006A5E28"/>
    <w:rsid w:val="006A697B"/>
    <w:rsid w:val="006A7AFF"/>
    <w:rsid w:val="006B08AF"/>
    <w:rsid w:val="006B1816"/>
    <w:rsid w:val="006B2099"/>
    <w:rsid w:val="006B50CF"/>
    <w:rsid w:val="006B6408"/>
    <w:rsid w:val="006B7A3C"/>
    <w:rsid w:val="006C03B8"/>
    <w:rsid w:val="006C3E2F"/>
    <w:rsid w:val="006C4855"/>
    <w:rsid w:val="006C5EC9"/>
    <w:rsid w:val="006C6059"/>
    <w:rsid w:val="006C7522"/>
    <w:rsid w:val="006D1E26"/>
    <w:rsid w:val="006D6F08"/>
    <w:rsid w:val="006D74A7"/>
    <w:rsid w:val="006E062C"/>
    <w:rsid w:val="006E114F"/>
    <w:rsid w:val="006E28B7"/>
    <w:rsid w:val="006E3310"/>
    <w:rsid w:val="006E4E39"/>
    <w:rsid w:val="006E565E"/>
    <w:rsid w:val="006E673D"/>
    <w:rsid w:val="006E7D3B"/>
    <w:rsid w:val="006F1B70"/>
    <w:rsid w:val="006F341D"/>
    <w:rsid w:val="006F3CDE"/>
    <w:rsid w:val="006F58D4"/>
    <w:rsid w:val="006F733C"/>
    <w:rsid w:val="00700EF5"/>
    <w:rsid w:val="0070346E"/>
    <w:rsid w:val="00704EDB"/>
    <w:rsid w:val="00706101"/>
    <w:rsid w:val="00707072"/>
    <w:rsid w:val="00707D61"/>
    <w:rsid w:val="0071047A"/>
    <w:rsid w:val="00712287"/>
    <w:rsid w:val="00712772"/>
    <w:rsid w:val="007148D3"/>
    <w:rsid w:val="00715B9A"/>
    <w:rsid w:val="00716E09"/>
    <w:rsid w:val="00717A7A"/>
    <w:rsid w:val="00724637"/>
    <w:rsid w:val="007248EC"/>
    <w:rsid w:val="00726EA6"/>
    <w:rsid w:val="00727208"/>
    <w:rsid w:val="007274E6"/>
    <w:rsid w:val="00727680"/>
    <w:rsid w:val="00727CEC"/>
    <w:rsid w:val="007330BB"/>
    <w:rsid w:val="007348B1"/>
    <w:rsid w:val="00734C94"/>
    <w:rsid w:val="007362A6"/>
    <w:rsid w:val="00736D7D"/>
    <w:rsid w:val="00740E58"/>
    <w:rsid w:val="007445A0"/>
    <w:rsid w:val="0074524B"/>
    <w:rsid w:val="007459D5"/>
    <w:rsid w:val="00747D8B"/>
    <w:rsid w:val="00751228"/>
    <w:rsid w:val="00754D69"/>
    <w:rsid w:val="007558A5"/>
    <w:rsid w:val="007571E1"/>
    <w:rsid w:val="007604B2"/>
    <w:rsid w:val="00765281"/>
    <w:rsid w:val="00765473"/>
    <w:rsid w:val="00766BAD"/>
    <w:rsid w:val="007730BD"/>
    <w:rsid w:val="00774562"/>
    <w:rsid w:val="007755F2"/>
    <w:rsid w:val="00776971"/>
    <w:rsid w:val="0078177E"/>
    <w:rsid w:val="0078304C"/>
    <w:rsid w:val="00783673"/>
    <w:rsid w:val="00785490"/>
    <w:rsid w:val="007925EA"/>
    <w:rsid w:val="00793CD8"/>
    <w:rsid w:val="00795C92"/>
    <w:rsid w:val="00796231"/>
    <w:rsid w:val="00797D27"/>
    <w:rsid w:val="007A1CB3"/>
    <w:rsid w:val="007A21B0"/>
    <w:rsid w:val="007A306F"/>
    <w:rsid w:val="007A43A6"/>
    <w:rsid w:val="007A58A6"/>
    <w:rsid w:val="007B34A9"/>
    <w:rsid w:val="007B3D2D"/>
    <w:rsid w:val="007B50AE"/>
    <w:rsid w:val="007B51DF"/>
    <w:rsid w:val="007C05DD"/>
    <w:rsid w:val="007C3D18"/>
    <w:rsid w:val="007C4F9E"/>
    <w:rsid w:val="007C5973"/>
    <w:rsid w:val="007C60BF"/>
    <w:rsid w:val="007C6A07"/>
    <w:rsid w:val="007C6E76"/>
    <w:rsid w:val="007C75A1"/>
    <w:rsid w:val="007C77A5"/>
    <w:rsid w:val="007D04E5"/>
    <w:rsid w:val="007D5901"/>
    <w:rsid w:val="007D7526"/>
    <w:rsid w:val="007E0C91"/>
    <w:rsid w:val="007E4610"/>
    <w:rsid w:val="007E4715"/>
    <w:rsid w:val="007E505B"/>
    <w:rsid w:val="007E68FE"/>
    <w:rsid w:val="007E7091"/>
    <w:rsid w:val="007F78C6"/>
    <w:rsid w:val="00801922"/>
    <w:rsid w:val="00801B0B"/>
    <w:rsid w:val="00803FAE"/>
    <w:rsid w:val="00805DA7"/>
    <w:rsid w:val="0080605F"/>
    <w:rsid w:val="00807786"/>
    <w:rsid w:val="00811FCB"/>
    <w:rsid w:val="008158D6"/>
    <w:rsid w:val="00817196"/>
    <w:rsid w:val="00821C01"/>
    <w:rsid w:val="008235DB"/>
    <w:rsid w:val="00824AB4"/>
    <w:rsid w:val="00825C42"/>
    <w:rsid w:val="00825D25"/>
    <w:rsid w:val="00827138"/>
    <w:rsid w:val="00827D6F"/>
    <w:rsid w:val="008306CE"/>
    <w:rsid w:val="00833F56"/>
    <w:rsid w:val="008376AC"/>
    <w:rsid w:val="008444E8"/>
    <w:rsid w:val="0084486E"/>
    <w:rsid w:val="00844E80"/>
    <w:rsid w:val="00845FF3"/>
    <w:rsid w:val="008462FA"/>
    <w:rsid w:val="00846FE7"/>
    <w:rsid w:val="00847E67"/>
    <w:rsid w:val="00854525"/>
    <w:rsid w:val="00854F97"/>
    <w:rsid w:val="00856911"/>
    <w:rsid w:val="00861B19"/>
    <w:rsid w:val="008646BD"/>
    <w:rsid w:val="008649D3"/>
    <w:rsid w:val="00864CCB"/>
    <w:rsid w:val="008677FD"/>
    <w:rsid w:val="008706D4"/>
    <w:rsid w:val="00870F8A"/>
    <w:rsid w:val="008712B6"/>
    <w:rsid w:val="008719A4"/>
    <w:rsid w:val="00871D23"/>
    <w:rsid w:val="00873D43"/>
    <w:rsid w:val="00874312"/>
    <w:rsid w:val="0087437C"/>
    <w:rsid w:val="00874536"/>
    <w:rsid w:val="00874815"/>
    <w:rsid w:val="008752D4"/>
    <w:rsid w:val="00875CD7"/>
    <w:rsid w:val="00876B4D"/>
    <w:rsid w:val="00877F18"/>
    <w:rsid w:val="00882EFB"/>
    <w:rsid w:val="008837C5"/>
    <w:rsid w:val="00885942"/>
    <w:rsid w:val="00887E6A"/>
    <w:rsid w:val="00893F9E"/>
    <w:rsid w:val="00894A88"/>
    <w:rsid w:val="00895386"/>
    <w:rsid w:val="008A21FF"/>
    <w:rsid w:val="008A2CE2"/>
    <w:rsid w:val="008A30AC"/>
    <w:rsid w:val="008A44B8"/>
    <w:rsid w:val="008A51A8"/>
    <w:rsid w:val="008A54C7"/>
    <w:rsid w:val="008A64CF"/>
    <w:rsid w:val="008A77D8"/>
    <w:rsid w:val="008B0483"/>
    <w:rsid w:val="008B120C"/>
    <w:rsid w:val="008B3361"/>
    <w:rsid w:val="008B51A0"/>
    <w:rsid w:val="008B592A"/>
    <w:rsid w:val="008B6B48"/>
    <w:rsid w:val="008B7B5C"/>
    <w:rsid w:val="008C0C99"/>
    <w:rsid w:val="008C2017"/>
    <w:rsid w:val="008C4958"/>
    <w:rsid w:val="008C4BAA"/>
    <w:rsid w:val="008C6AE8"/>
    <w:rsid w:val="008C7573"/>
    <w:rsid w:val="008D1EAF"/>
    <w:rsid w:val="008D34F1"/>
    <w:rsid w:val="008D39D8"/>
    <w:rsid w:val="008D6D1A"/>
    <w:rsid w:val="008E065E"/>
    <w:rsid w:val="008E0927"/>
    <w:rsid w:val="008E1909"/>
    <w:rsid w:val="008E5C5F"/>
    <w:rsid w:val="008E7455"/>
    <w:rsid w:val="008F1EAB"/>
    <w:rsid w:val="008F33DC"/>
    <w:rsid w:val="008F477F"/>
    <w:rsid w:val="008F4EB5"/>
    <w:rsid w:val="008F6676"/>
    <w:rsid w:val="008F6D53"/>
    <w:rsid w:val="00902350"/>
    <w:rsid w:val="00902E8C"/>
    <w:rsid w:val="0090336B"/>
    <w:rsid w:val="00903918"/>
    <w:rsid w:val="009053AA"/>
    <w:rsid w:val="00906939"/>
    <w:rsid w:val="00910B7D"/>
    <w:rsid w:val="00911DFB"/>
    <w:rsid w:val="0091290A"/>
    <w:rsid w:val="009139D9"/>
    <w:rsid w:val="00914AD8"/>
    <w:rsid w:val="00914DB8"/>
    <w:rsid w:val="00914F6C"/>
    <w:rsid w:val="00916079"/>
    <w:rsid w:val="00917CE9"/>
    <w:rsid w:val="0092099F"/>
    <w:rsid w:val="00920BF2"/>
    <w:rsid w:val="00922010"/>
    <w:rsid w:val="009226BC"/>
    <w:rsid w:val="009267B1"/>
    <w:rsid w:val="009310F6"/>
    <w:rsid w:val="00931BD9"/>
    <w:rsid w:val="00936279"/>
    <w:rsid w:val="009368F3"/>
    <w:rsid w:val="009407B1"/>
    <w:rsid w:val="00940A3E"/>
    <w:rsid w:val="00941636"/>
    <w:rsid w:val="00942049"/>
    <w:rsid w:val="00943742"/>
    <w:rsid w:val="00945C05"/>
    <w:rsid w:val="00946945"/>
    <w:rsid w:val="00947713"/>
    <w:rsid w:val="00950DE7"/>
    <w:rsid w:val="00950DEC"/>
    <w:rsid w:val="0095146B"/>
    <w:rsid w:val="00953920"/>
    <w:rsid w:val="00953D47"/>
    <w:rsid w:val="0095681E"/>
    <w:rsid w:val="009572D4"/>
    <w:rsid w:val="00961921"/>
    <w:rsid w:val="0096430A"/>
    <w:rsid w:val="0096554B"/>
    <w:rsid w:val="0096584A"/>
    <w:rsid w:val="00967BC7"/>
    <w:rsid w:val="00971F08"/>
    <w:rsid w:val="009746A2"/>
    <w:rsid w:val="0097603D"/>
    <w:rsid w:val="00976949"/>
    <w:rsid w:val="0097723F"/>
    <w:rsid w:val="00980477"/>
    <w:rsid w:val="00985253"/>
    <w:rsid w:val="009853B3"/>
    <w:rsid w:val="00990630"/>
    <w:rsid w:val="00991761"/>
    <w:rsid w:val="009922D3"/>
    <w:rsid w:val="00994DCA"/>
    <w:rsid w:val="009960EC"/>
    <w:rsid w:val="009970DD"/>
    <w:rsid w:val="009A0FBA"/>
    <w:rsid w:val="009A1601"/>
    <w:rsid w:val="009A462D"/>
    <w:rsid w:val="009A5CBA"/>
    <w:rsid w:val="009A6455"/>
    <w:rsid w:val="009A733A"/>
    <w:rsid w:val="009B1870"/>
    <w:rsid w:val="009B1F30"/>
    <w:rsid w:val="009B2034"/>
    <w:rsid w:val="009B249F"/>
    <w:rsid w:val="009B3AC2"/>
    <w:rsid w:val="009B4DF4"/>
    <w:rsid w:val="009B564E"/>
    <w:rsid w:val="009B5EAD"/>
    <w:rsid w:val="009B704D"/>
    <w:rsid w:val="009B7E87"/>
    <w:rsid w:val="009C403E"/>
    <w:rsid w:val="009C50E2"/>
    <w:rsid w:val="009D4FF0"/>
    <w:rsid w:val="009D703C"/>
    <w:rsid w:val="009D718F"/>
    <w:rsid w:val="009E068F"/>
    <w:rsid w:val="009E14E0"/>
    <w:rsid w:val="009E2FA0"/>
    <w:rsid w:val="009E35DB"/>
    <w:rsid w:val="009E47A3"/>
    <w:rsid w:val="009F08F3"/>
    <w:rsid w:val="009F344F"/>
    <w:rsid w:val="009F381D"/>
    <w:rsid w:val="00A00362"/>
    <w:rsid w:val="00A048A8"/>
    <w:rsid w:val="00A04F49"/>
    <w:rsid w:val="00A06CEA"/>
    <w:rsid w:val="00A13E54"/>
    <w:rsid w:val="00A14729"/>
    <w:rsid w:val="00A17F63"/>
    <w:rsid w:val="00A2052C"/>
    <w:rsid w:val="00A2193B"/>
    <w:rsid w:val="00A224B2"/>
    <w:rsid w:val="00A2260C"/>
    <w:rsid w:val="00A2351A"/>
    <w:rsid w:val="00A24876"/>
    <w:rsid w:val="00A264A9"/>
    <w:rsid w:val="00A27785"/>
    <w:rsid w:val="00A30187"/>
    <w:rsid w:val="00A3448A"/>
    <w:rsid w:val="00A353DC"/>
    <w:rsid w:val="00A36297"/>
    <w:rsid w:val="00A41E2B"/>
    <w:rsid w:val="00A44F8D"/>
    <w:rsid w:val="00A45B74"/>
    <w:rsid w:val="00A52E1D"/>
    <w:rsid w:val="00A54C6E"/>
    <w:rsid w:val="00A5591C"/>
    <w:rsid w:val="00A60C3A"/>
    <w:rsid w:val="00A60CCF"/>
    <w:rsid w:val="00A610A8"/>
    <w:rsid w:val="00A61499"/>
    <w:rsid w:val="00A626E7"/>
    <w:rsid w:val="00A62A77"/>
    <w:rsid w:val="00A63483"/>
    <w:rsid w:val="00A657D7"/>
    <w:rsid w:val="00A660AC"/>
    <w:rsid w:val="00A66F55"/>
    <w:rsid w:val="00A67E6C"/>
    <w:rsid w:val="00A71B99"/>
    <w:rsid w:val="00A739D0"/>
    <w:rsid w:val="00A761D4"/>
    <w:rsid w:val="00A77EC4"/>
    <w:rsid w:val="00A919F1"/>
    <w:rsid w:val="00A92879"/>
    <w:rsid w:val="00A9442A"/>
    <w:rsid w:val="00AA016F"/>
    <w:rsid w:val="00AA116A"/>
    <w:rsid w:val="00AA1ED6"/>
    <w:rsid w:val="00AA4759"/>
    <w:rsid w:val="00AA51D6"/>
    <w:rsid w:val="00AB0BC8"/>
    <w:rsid w:val="00AB11CA"/>
    <w:rsid w:val="00AB14D9"/>
    <w:rsid w:val="00AB3F9C"/>
    <w:rsid w:val="00AB4AB8"/>
    <w:rsid w:val="00AB655E"/>
    <w:rsid w:val="00AC007F"/>
    <w:rsid w:val="00AC2ECD"/>
    <w:rsid w:val="00AC3119"/>
    <w:rsid w:val="00AC3284"/>
    <w:rsid w:val="00AC49FB"/>
    <w:rsid w:val="00AC5A10"/>
    <w:rsid w:val="00AD0AA3"/>
    <w:rsid w:val="00AD3F94"/>
    <w:rsid w:val="00AD4A5A"/>
    <w:rsid w:val="00AE1B56"/>
    <w:rsid w:val="00AE27AC"/>
    <w:rsid w:val="00AE3743"/>
    <w:rsid w:val="00AE40E0"/>
    <w:rsid w:val="00AE4DBA"/>
    <w:rsid w:val="00AE4F07"/>
    <w:rsid w:val="00AE651C"/>
    <w:rsid w:val="00AE6D20"/>
    <w:rsid w:val="00AF0152"/>
    <w:rsid w:val="00AF1C5D"/>
    <w:rsid w:val="00AF42D7"/>
    <w:rsid w:val="00AF6A1E"/>
    <w:rsid w:val="00B003E6"/>
    <w:rsid w:val="00B006FE"/>
    <w:rsid w:val="00B007CB"/>
    <w:rsid w:val="00B01CD9"/>
    <w:rsid w:val="00B02621"/>
    <w:rsid w:val="00B02AA9"/>
    <w:rsid w:val="00B02FA3"/>
    <w:rsid w:val="00B05084"/>
    <w:rsid w:val="00B157F9"/>
    <w:rsid w:val="00B1783D"/>
    <w:rsid w:val="00B20256"/>
    <w:rsid w:val="00B20D09"/>
    <w:rsid w:val="00B2763F"/>
    <w:rsid w:val="00B27AAC"/>
    <w:rsid w:val="00B30929"/>
    <w:rsid w:val="00B3112F"/>
    <w:rsid w:val="00B33914"/>
    <w:rsid w:val="00B34996"/>
    <w:rsid w:val="00B372AA"/>
    <w:rsid w:val="00B40445"/>
    <w:rsid w:val="00B40595"/>
    <w:rsid w:val="00B408E0"/>
    <w:rsid w:val="00B41888"/>
    <w:rsid w:val="00B45A52"/>
    <w:rsid w:val="00B46175"/>
    <w:rsid w:val="00B471DF"/>
    <w:rsid w:val="00B575DB"/>
    <w:rsid w:val="00B605E0"/>
    <w:rsid w:val="00B6188F"/>
    <w:rsid w:val="00B664C7"/>
    <w:rsid w:val="00B66D0C"/>
    <w:rsid w:val="00B732A0"/>
    <w:rsid w:val="00B739F6"/>
    <w:rsid w:val="00B7601F"/>
    <w:rsid w:val="00B81A6C"/>
    <w:rsid w:val="00B85DE5"/>
    <w:rsid w:val="00B90F73"/>
    <w:rsid w:val="00B93B59"/>
    <w:rsid w:val="00B93D86"/>
    <w:rsid w:val="00B9406A"/>
    <w:rsid w:val="00B96C2E"/>
    <w:rsid w:val="00BA13FA"/>
    <w:rsid w:val="00BA2280"/>
    <w:rsid w:val="00BA2A08"/>
    <w:rsid w:val="00BA4B2B"/>
    <w:rsid w:val="00BA56D2"/>
    <w:rsid w:val="00BA6643"/>
    <w:rsid w:val="00BA76E0"/>
    <w:rsid w:val="00BB0C59"/>
    <w:rsid w:val="00BB2A25"/>
    <w:rsid w:val="00BB51E9"/>
    <w:rsid w:val="00BB75A9"/>
    <w:rsid w:val="00BC0FDC"/>
    <w:rsid w:val="00BC3053"/>
    <w:rsid w:val="00BC4D2E"/>
    <w:rsid w:val="00BC525B"/>
    <w:rsid w:val="00BC7785"/>
    <w:rsid w:val="00BD48AC"/>
    <w:rsid w:val="00BD5F1A"/>
    <w:rsid w:val="00BD7EAD"/>
    <w:rsid w:val="00BE1234"/>
    <w:rsid w:val="00BE2948"/>
    <w:rsid w:val="00BE2FA6"/>
    <w:rsid w:val="00BE333F"/>
    <w:rsid w:val="00BE54C4"/>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12D"/>
    <w:rsid w:val="00C14B5F"/>
    <w:rsid w:val="00C14D4B"/>
    <w:rsid w:val="00C154BB"/>
    <w:rsid w:val="00C1587A"/>
    <w:rsid w:val="00C16938"/>
    <w:rsid w:val="00C21098"/>
    <w:rsid w:val="00C2309A"/>
    <w:rsid w:val="00C24345"/>
    <w:rsid w:val="00C279B5"/>
    <w:rsid w:val="00C27C45"/>
    <w:rsid w:val="00C31B69"/>
    <w:rsid w:val="00C3719D"/>
    <w:rsid w:val="00C46392"/>
    <w:rsid w:val="00C54995"/>
    <w:rsid w:val="00C54D41"/>
    <w:rsid w:val="00C5591D"/>
    <w:rsid w:val="00C60783"/>
    <w:rsid w:val="00C63832"/>
    <w:rsid w:val="00C64672"/>
    <w:rsid w:val="00C656B3"/>
    <w:rsid w:val="00C668B5"/>
    <w:rsid w:val="00C70697"/>
    <w:rsid w:val="00C72E12"/>
    <w:rsid w:val="00C72EF4"/>
    <w:rsid w:val="00C75D2F"/>
    <w:rsid w:val="00C76655"/>
    <w:rsid w:val="00C767BE"/>
    <w:rsid w:val="00C76E3C"/>
    <w:rsid w:val="00C77895"/>
    <w:rsid w:val="00C81568"/>
    <w:rsid w:val="00C815E0"/>
    <w:rsid w:val="00C854D6"/>
    <w:rsid w:val="00C9027A"/>
    <w:rsid w:val="00C9068E"/>
    <w:rsid w:val="00C93C4B"/>
    <w:rsid w:val="00C94067"/>
    <w:rsid w:val="00C944AB"/>
    <w:rsid w:val="00C95B40"/>
    <w:rsid w:val="00CA1ED8"/>
    <w:rsid w:val="00CB1F63"/>
    <w:rsid w:val="00CB7170"/>
    <w:rsid w:val="00CC040E"/>
    <w:rsid w:val="00CC111F"/>
    <w:rsid w:val="00CC2011"/>
    <w:rsid w:val="00CC2F8B"/>
    <w:rsid w:val="00CC3E48"/>
    <w:rsid w:val="00CC3EA0"/>
    <w:rsid w:val="00CC7B45"/>
    <w:rsid w:val="00CC7C1F"/>
    <w:rsid w:val="00CD0944"/>
    <w:rsid w:val="00CD1188"/>
    <w:rsid w:val="00CD2ED1"/>
    <w:rsid w:val="00CD337B"/>
    <w:rsid w:val="00CD7E83"/>
    <w:rsid w:val="00CE0424"/>
    <w:rsid w:val="00CE199C"/>
    <w:rsid w:val="00CE5818"/>
    <w:rsid w:val="00CE6A51"/>
    <w:rsid w:val="00CE7561"/>
    <w:rsid w:val="00CF0054"/>
    <w:rsid w:val="00CF00E3"/>
    <w:rsid w:val="00CF1354"/>
    <w:rsid w:val="00CF3B1F"/>
    <w:rsid w:val="00CF3BF6"/>
    <w:rsid w:val="00CF625B"/>
    <w:rsid w:val="00CF687E"/>
    <w:rsid w:val="00CF6FC0"/>
    <w:rsid w:val="00CF72E2"/>
    <w:rsid w:val="00CF77D1"/>
    <w:rsid w:val="00CF7C0B"/>
    <w:rsid w:val="00D0349B"/>
    <w:rsid w:val="00D058F0"/>
    <w:rsid w:val="00D10249"/>
    <w:rsid w:val="00D10D50"/>
    <w:rsid w:val="00D11354"/>
    <w:rsid w:val="00D115C3"/>
    <w:rsid w:val="00D11897"/>
    <w:rsid w:val="00D13135"/>
    <w:rsid w:val="00D13E4E"/>
    <w:rsid w:val="00D239A7"/>
    <w:rsid w:val="00D23F47"/>
    <w:rsid w:val="00D323F0"/>
    <w:rsid w:val="00D36E71"/>
    <w:rsid w:val="00D37D87"/>
    <w:rsid w:val="00D40B33"/>
    <w:rsid w:val="00D4318F"/>
    <w:rsid w:val="00D438BF"/>
    <w:rsid w:val="00D43DF1"/>
    <w:rsid w:val="00D440F8"/>
    <w:rsid w:val="00D50109"/>
    <w:rsid w:val="00D50F97"/>
    <w:rsid w:val="00D520CD"/>
    <w:rsid w:val="00D546FF"/>
    <w:rsid w:val="00D55AD5"/>
    <w:rsid w:val="00D56EB0"/>
    <w:rsid w:val="00D576CA"/>
    <w:rsid w:val="00D61AF5"/>
    <w:rsid w:val="00D652B5"/>
    <w:rsid w:val="00D6610C"/>
    <w:rsid w:val="00D66155"/>
    <w:rsid w:val="00D66F2A"/>
    <w:rsid w:val="00D70736"/>
    <w:rsid w:val="00D708B0"/>
    <w:rsid w:val="00D73F00"/>
    <w:rsid w:val="00D74F36"/>
    <w:rsid w:val="00D77B1D"/>
    <w:rsid w:val="00D8021F"/>
    <w:rsid w:val="00D80383"/>
    <w:rsid w:val="00D823C6"/>
    <w:rsid w:val="00D8376F"/>
    <w:rsid w:val="00D86CA3"/>
    <w:rsid w:val="00D871CE"/>
    <w:rsid w:val="00D9014B"/>
    <w:rsid w:val="00D9196D"/>
    <w:rsid w:val="00D92508"/>
    <w:rsid w:val="00D92982"/>
    <w:rsid w:val="00D95116"/>
    <w:rsid w:val="00DA29D8"/>
    <w:rsid w:val="00DA305E"/>
    <w:rsid w:val="00DA3A19"/>
    <w:rsid w:val="00DA5417"/>
    <w:rsid w:val="00DA5629"/>
    <w:rsid w:val="00DA56E8"/>
    <w:rsid w:val="00DA7B27"/>
    <w:rsid w:val="00DB0A9F"/>
    <w:rsid w:val="00DB213E"/>
    <w:rsid w:val="00DB377D"/>
    <w:rsid w:val="00DB49D8"/>
    <w:rsid w:val="00DB539E"/>
    <w:rsid w:val="00DC2364"/>
    <w:rsid w:val="00DC2D36"/>
    <w:rsid w:val="00DC53EF"/>
    <w:rsid w:val="00DC73A8"/>
    <w:rsid w:val="00DD1628"/>
    <w:rsid w:val="00DE1889"/>
    <w:rsid w:val="00DE31DC"/>
    <w:rsid w:val="00DE3BA7"/>
    <w:rsid w:val="00DE5608"/>
    <w:rsid w:val="00DE5801"/>
    <w:rsid w:val="00DE58D0"/>
    <w:rsid w:val="00DE654F"/>
    <w:rsid w:val="00DE6ED3"/>
    <w:rsid w:val="00DF0B6E"/>
    <w:rsid w:val="00DF15E0"/>
    <w:rsid w:val="00DF37A0"/>
    <w:rsid w:val="00E00FCB"/>
    <w:rsid w:val="00E01AB9"/>
    <w:rsid w:val="00E03A10"/>
    <w:rsid w:val="00E110E7"/>
    <w:rsid w:val="00E11B20"/>
    <w:rsid w:val="00E17FA2"/>
    <w:rsid w:val="00E21E5E"/>
    <w:rsid w:val="00E22330"/>
    <w:rsid w:val="00E301D2"/>
    <w:rsid w:val="00E30B5A"/>
    <w:rsid w:val="00E3123D"/>
    <w:rsid w:val="00E31461"/>
    <w:rsid w:val="00E31D43"/>
    <w:rsid w:val="00E32608"/>
    <w:rsid w:val="00E34188"/>
    <w:rsid w:val="00E34B6E"/>
    <w:rsid w:val="00E35559"/>
    <w:rsid w:val="00E3723A"/>
    <w:rsid w:val="00E37860"/>
    <w:rsid w:val="00E42C2D"/>
    <w:rsid w:val="00E446F1"/>
    <w:rsid w:val="00E46886"/>
    <w:rsid w:val="00E47AEF"/>
    <w:rsid w:val="00E51EED"/>
    <w:rsid w:val="00E53B75"/>
    <w:rsid w:val="00E54E3B"/>
    <w:rsid w:val="00E57565"/>
    <w:rsid w:val="00E57852"/>
    <w:rsid w:val="00E63838"/>
    <w:rsid w:val="00E64434"/>
    <w:rsid w:val="00E65E71"/>
    <w:rsid w:val="00E67C51"/>
    <w:rsid w:val="00E72EFC"/>
    <w:rsid w:val="00E758EC"/>
    <w:rsid w:val="00E8043D"/>
    <w:rsid w:val="00E80C48"/>
    <w:rsid w:val="00E81A82"/>
    <w:rsid w:val="00E8234C"/>
    <w:rsid w:val="00E83AA9"/>
    <w:rsid w:val="00E85928"/>
    <w:rsid w:val="00E87822"/>
    <w:rsid w:val="00E87ACD"/>
    <w:rsid w:val="00E90395"/>
    <w:rsid w:val="00E90E49"/>
    <w:rsid w:val="00E917F9"/>
    <w:rsid w:val="00E9291C"/>
    <w:rsid w:val="00E93FFE"/>
    <w:rsid w:val="00E94F8A"/>
    <w:rsid w:val="00E95E43"/>
    <w:rsid w:val="00E96D22"/>
    <w:rsid w:val="00EA16FB"/>
    <w:rsid w:val="00EA3E8F"/>
    <w:rsid w:val="00EA6D50"/>
    <w:rsid w:val="00EA7A41"/>
    <w:rsid w:val="00EB077B"/>
    <w:rsid w:val="00EB3485"/>
    <w:rsid w:val="00EB4EA2"/>
    <w:rsid w:val="00EC27C6"/>
    <w:rsid w:val="00EC2B1A"/>
    <w:rsid w:val="00EC4207"/>
    <w:rsid w:val="00EC5653"/>
    <w:rsid w:val="00EC71CE"/>
    <w:rsid w:val="00ED1006"/>
    <w:rsid w:val="00ED7D97"/>
    <w:rsid w:val="00EE3A3F"/>
    <w:rsid w:val="00EF18FE"/>
    <w:rsid w:val="00EF23D5"/>
    <w:rsid w:val="00EF4F7D"/>
    <w:rsid w:val="00EF5787"/>
    <w:rsid w:val="00EF60D0"/>
    <w:rsid w:val="00F0528D"/>
    <w:rsid w:val="00F06C67"/>
    <w:rsid w:val="00F06DFD"/>
    <w:rsid w:val="00F071D1"/>
    <w:rsid w:val="00F0746D"/>
    <w:rsid w:val="00F07533"/>
    <w:rsid w:val="00F10629"/>
    <w:rsid w:val="00F10823"/>
    <w:rsid w:val="00F15FA5"/>
    <w:rsid w:val="00F160F9"/>
    <w:rsid w:val="00F209B7"/>
    <w:rsid w:val="00F23660"/>
    <w:rsid w:val="00F2376F"/>
    <w:rsid w:val="00F243D8"/>
    <w:rsid w:val="00F24BC3"/>
    <w:rsid w:val="00F30828"/>
    <w:rsid w:val="00F30AE5"/>
    <w:rsid w:val="00F313D6"/>
    <w:rsid w:val="00F339F7"/>
    <w:rsid w:val="00F33CB4"/>
    <w:rsid w:val="00F40F0C"/>
    <w:rsid w:val="00F4102F"/>
    <w:rsid w:val="00F41B87"/>
    <w:rsid w:val="00F43C8F"/>
    <w:rsid w:val="00F4766C"/>
    <w:rsid w:val="00F507D1"/>
    <w:rsid w:val="00F519CE"/>
    <w:rsid w:val="00F51ADA"/>
    <w:rsid w:val="00F53736"/>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0C17"/>
    <w:rsid w:val="00F817CE"/>
    <w:rsid w:val="00F8456C"/>
    <w:rsid w:val="00F859D8"/>
    <w:rsid w:val="00F868F5"/>
    <w:rsid w:val="00F9056A"/>
    <w:rsid w:val="00F90F8D"/>
    <w:rsid w:val="00F92782"/>
    <w:rsid w:val="00F93AA9"/>
    <w:rsid w:val="00F968CD"/>
    <w:rsid w:val="00F96985"/>
    <w:rsid w:val="00F97838"/>
    <w:rsid w:val="00F97CC3"/>
    <w:rsid w:val="00FA01AA"/>
    <w:rsid w:val="00FA2BB3"/>
    <w:rsid w:val="00FA6A7F"/>
    <w:rsid w:val="00FB4C80"/>
    <w:rsid w:val="00FB6A6A"/>
    <w:rsid w:val="00FB7753"/>
    <w:rsid w:val="00FC363E"/>
    <w:rsid w:val="00FC7429"/>
    <w:rsid w:val="00FD07F6"/>
    <w:rsid w:val="00FD1EC8"/>
    <w:rsid w:val="00FD47ED"/>
    <w:rsid w:val="00FD74DB"/>
    <w:rsid w:val="00FD7660"/>
    <w:rsid w:val="00FE0655"/>
    <w:rsid w:val="00FE2365"/>
    <w:rsid w:val="00FE3691"/>
    <w:rsid w:val="00FE4C7B"/>
    <w:rsid w:val="00FE53F3"/>
    <w:rsid w:val="00FE7336"/>
    <w:rsid w:val="00FE787C"/>
    <w:rsid w:val="00FF1877"/>
    <w:rsid w:val="00FF3E49"/>
    <w:rsid w:val="00FF45A5"/>
    <w:rsid w:val="00FF5500"/>
    <w:rsid w:val="00FF552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9760D"/>
  <w15:chartTrackingRefBased/>
  <w15:docId w15:val="{CC463FE7-CEA0-4A66-9F5F-23E2F45D4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A4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957C5"/>
    <w:pPr>
      <w:keepNext/>
      <w:keepLines/>
      <w:numPr>
        <w:numId w:val="34"/>
      </w:numPr>
      <w:pBdr>
        <w:top w:val="single" w:sz="12" w:space="3" w:color="auto"/>
      </w:pBdr>
      <w:spacing w:before="240" w:after="180"/>
      <w:jc w:val="both"/>
      <w:outlineLvl w:val="0"/>
    </w:pPr>
    <w:rPr>
      <w:rFonts w:ascii="Arial" w:hAnsi="Arial" w:cs="Arial"/>
      <w:sz w:val="36"/>
      <w:lang w:val="en-GB"/>
    </w:rPr>
  </w:style>
  <w:style w:type="paragraph" w:styleId="Heading2">
    <w:name w:val="heading 2"/>
    <w:basedOn w:val="Heading1"/>
    <w:next w:val="Normal"/>
    <w:link w:val="Heading2Char"/>
    <w:qFormat/>
    <w:rsid w:val="00AA4759"/>
    <w:pPr>
      <w:pBdr>
        <w:top w:val="none" w:sz="0" w:space="0" w:color="auto"/>
      </w:pBdr>
      <w:spacing w:before="180"/>
      <w:outlineLvl w:val="1"/>
    </w:pPr>
    <w:rPr>
      <w:sz w:val="32"/>
    </w:rPr>
  </w:style>
  <w:style w:type="paragraph" w:styleId="Heading3">
    <w:name w:val="heading 3"/>
    <w:basedOn w:val="Heading2"/>
    <w:next w:val="Normal"/>
    <w:link w:val="Heading3Char"/>
    <w:qFormat/>
    <w:rsid w:val="00AA4759"/>
    <w:pPr>
      <w:spacing w:before="120"/>
      <w:outlineLvl w:val="2"/>
    </w:pPr>
    <w:rPr>
      <w:sz w:val="28"/>
    </w:rPr>
  </w:style>
  <w:style w:type="paragraph" w:styleId="Heading4">
    <w:name w:val="heading 4"/>
    <w:basedOn w:val="Heading3"/>
    <w:next w:val="Normal"/>
    <w:link w:val="Heading4Char"/>
    <w:qFormat/>
    <w:rsid w:val="00AA4759"/>
    <w:pPr>
      <w:ind w:left="1418" w:hanging="1418"/>
      <w:outlineLvl w:val="3"/>
    </w:pPr>
    <w:rPr>
      <w:sz w:val="24"/>
    </w:rPr>
  </w:style>
  <w:style w:type="paragraph" w:styleId="Heading5">
    <w:name w:val="heading 5"/>
    <w:basedOn w:val="Heading4"/>
    <w:next w:val="Normal"/>
    <w:link w:val="Heading5Char"/>
    <w:qFormat/>
    <w:rsid w:val="00AA4759"/>
    <w:pPr>
      <w:ind w:left="1701" w:hanging="1701"/>
      <w:outlineLvl w:val="4"/>
    </w:pPr>
    <w:rPr>
      <w:sz w:val="22"/>
    </w:rPr>
  </w:style>
  <w:style w:type="paragraph" w:styleId="Heading6">
    <w:name w:val="heading 6"/>
    <w:basedOn w:val="H6"/>
    <w:next w:val="Normal"/>
    <w:link w:val="Heading6Char"/>
    <w:qFormat/>
    <w:rsid w:val="00AA4759"/>
    <w:pPr>
      <w:outlineLvl w:val="5"/>
    </w:pPr>
  </w:style>
  <w:style w:type="paragraph" w:styleId="Heading7">
    <w:name w:val="heading 7"/>
    <w:basedOn w:val="H6"/>
    <w:next w:val="Normal"/>
    <w:link w:val="Heading7Char"/>
    <w:qFormat/>
    <w:rsid w:val="00AA4759"/>
    <w:pPr>
      <w:outlineLvl w:val="6"/>
    </w:pPr>
  </w:style>
  <w:style w:type="paragraph" w:styleId="Heading8">
    <w:name w:val="heading 8"/>
    <w:basedOn w:val="Heading1"/>
    <w:next w:val="Normal"/>
    <w:link w:val="Heading8Char"/>
    <w:qFormat/>
    <w:rsid w:val="00AA4759"/>
    <w:pPr>
      <w:ind w:left="0" w:firstLine="0"/>
      <w:outlineLvl w:val="7"/>
    </w:pPr>
  </w:style>
  <w:style w:type="paragraph" w:styleId="Heading9">
    <w:name w:val="heading 9"/>
    <w:basedOn w:val="Heading8"/>
    <w:next w:val="Normal"/>
    <w:link w:val="Heading9Char"/>
    <w:qFormat/>
    <w:rsid w:val="00AA4759"/>
    <w:pPr>
      <w:outlineLvl w:val="8"/>
    </w:pPr>
  </w:style>
  <w:style w:type="character" w:default="1" w:styleId="DefaultParagraphFont">
    <w:name w:val="Default Paragraph Font"/>
    <w:uiPriority w:val="1"/>
    <w:semiHidden/>
    <w:unhideWhenUsed/>
    <w:rsid w:val="00157A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A44"/>
  </w:style>
  <w:style w:type="paragraph" w:styleId="TOC8">
    <w:name w:val="toc 8"/>
    <w:basedOn w:val="TOC1"/>
    <w:uiPriority w:val="39"/>
    <w:rsid w:val="00AA4759"/>
    <w:pPr>
      <w:spacing w:before="180"/>
      <w:ind w:left="2693" w:hanging="2693"/>
    </w:pPr>
    <w:rPr>
      <w:b/>
    </w:rPr>
  </w:style>
  <w:style w:type="paragraph" w:styleId="TOC1">
    <w:name w:val="toc 1"/>
    <w:aliases w:val="Observation TOC2"/>
    <w:uiPriority w:val="39"/>
    <w:rsid w:val="00AA47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AA4759"/>
    <w:pPr>
      <w:ind w:left="1701" w:hanging="1701"/>
    </w:pPr>
  </w:style>
  <w:style w:type="paragraph" w:styleId="TOC4">
    <w:name w:val="toc 4"/>
    <w:basedOn w:val="TOC3"/>
    <w:uiPriority w:val="39"/>
    <w:rsid w:val="00AA4759"/>
    <w:pPr>
      <w:ind w:left="1418" w:hanging="1418"/>
    </w:pPr>
  </w:style>
  <w:style w:type="paragraph" w:styleId="TOC3">
    <w:name w:val="toc 3"/>
    <w:basedOn w:val="TOC2"/>
    <w:uiPriority w:val="39"/>
    <w:rsid w:val="00AA4759"/>
    <w:pPr>
      <w:ind w:left="1134" w:hanging="1134"/>
    </w:pPr>
  </w:style>
  <w:style w:type="paragraph" w:styleId="TOC2">
    <w:name w:val="toc 2"/>
    <w:basedOn w:val="TOC1"/>
    <w:uiPriority w:val="39"/>
    <w:rsid w:val="00AA4759"/>
    <w:pPr>
      <w:keepNext w:val="0"/>
      <w:spacing w:before="0"/>
      <w:ind w:left="851" w:hanging="851"/>
    </w:pPr>
    <w:rPr>
      <w:sz w:val="20"/>
    </w:rPr>
  </w:style>
  <w:style w:type="paragraph" w:styleId="Index2">
    <w:name w:val="index 2"/>
    <w:basedOn w:val="Index1"/>
    <w:rsid w:val="00AA4759"/>
    <w:pPr>
      <w:ind w:left="284"/>
    </w:pPr>
  </w:style>
  <w:style w:type="paragraph" w:styleId="Index1">
    <w:name w:val="index 1"/>
    <w:basedOn w:val="Normal"/>
    <w:rsid w:val="00AA4759"/>
    <w:pPr>
      <w:keepLines/>
      <w:spacing w:after="0"/>
    </w:pPr>
  </w:style>
  <w:style w:type="paragraph" w:styleId="DocumentMap">
    <w:name w:val="Document Map"/>
    <w:basedOn w:val="Normal"/>
    <w:link w:val="DocumentMapChar"/>
    <w:semiHidden/>
    <w:rsid w:val="00AA4759"/>
    <w:pPr>
      <w:shd w:val="clear" w:color="auto" w:fill="000080"/>
    </w:pPr>
    <w:rPr>
      <w:rFonts w:ascii="Tahoma" w:hAnsi="Tahoma" w:cs="Tahoma"/>
    </w:rPr>
  </w:style>
  <w:style w:type="paragraph" w:styleId="ListNumber2">
    <w:name w:val="List Number 2"/>
    <w:basedOn w:val="ListNumber"/>
    <w:rsid w:val="00AA4759"/>
    <w:pPr>
      <w:ind w:left="851"/>
    </w:pPr>
  </w:style>
  <w:style w:type="paragraph" w:styleId="ListNumber">
    <w:name w:val="List Number"/>
    <w:basedOn w:val="List"/>
    <w:rsid w:val="00AA4759"/>
  </w:style>
  <w:style w:type="paragraph" w:styleId="List">
    <w:name w:val="List"/>
    <w:basedOn w:val="Normal"/>
    <w:rsid w:val="00AA4759"/>
    <w:pPr>
      <w:ind w:left="568" w:hanging="284"/>
    </w:pPr>
  </w:style>
  <w:style w:type="paragraph" w:styleId="Header">
    <w:name w:val="header"/>
    <w:link w:val="HeaderChar"/>
    <w:rsid w:val="00AA4759"/>
    <w:pPr>
      <w:widowControl w:val="0"/>
    </w:pPr>
    <w:rPr>
      <w:rFonts w:ascii="Arial" w:hAnsi="Arial"/>
      <w:b/>
      <w:noProof/>
      <w:sz w:val="18"/>
      <w:lang w:val="en-GB"/>
    </w:rPr>
  </w:style>
  <w:style w:type="character" w:styleId="FootnoteReference">
    <w:name w:val="footnote reference"/>
    <w:rsid w:val="00AA4759"/>
    <w:rPr>
      <w:b/>
      <w:position w:val="6"/>
      <w:sz w:val="16"/>
    </w:rPr>
  </w:style>
  <w:style w:type="paragraph" w:styleId="FootnoteText">
    <w:name w:val="footnote text"/>
    <w:basedOn w:val="Normal"/>
    <w:link w:val="FootnoteTextChar"/>
    <w:rsid w:val="00AA4759"/>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AA4759"/>
    <w:pPr>
      <w:ind w:left="1418" w:hanging="1418"/>
    </w:pPr>
  </w:style>
  <w:style w:type="paragraph" w:styleId="TOC6">
    <w:name w:val="toc 6"/>
    <w:basedOn w:val="TOC5"/>
    <w:next w:val="Normal"/>
    <w:uiPriority w:val="39"/>
    <w:rsid w:val="00AA4759"/>
    <w:pPr>
      <w:ind w:left="1985" w:hanging="1985"/>
    </w:pPr>
  </w:style>
  <w:style w:type="paragraph" w:styleId="TOC7">
    <w:name w:val="toc 7"/>
    <w:basedOn w:val="TOC6"/>
    <w:next w:val="Normal"/>
    <w:uiPriority w:val="39"/>
    <w:rsid w:val="00AA4759"/>
    <w:pPr>
      <w:ind w:left="2268" w:hanging="2268"/>
    </w:pPr>
  </w:style>
  <w:style w:type="paragraph" w:styleId="ListBullet2">
    <w:name w:val="List Bullet 2"/>
    <w:basedOn w:val="ListBullet"/>
    <w:rsid w:val="00AA4759"/>
    <w:pPr>
      <w:ind w:left="851"/>
    </w:pPr>
  </w:style>
  <w:style w:type="paragraph" w:styleId="ListBullet">
    <w:name w:val="List Bullet"/>
    <w:basedOn w:val="List"/>
    <w:rsid w:val="00AA4759"/>
  </w:style>
  <w:style w:type="paragraph" w:styleId="ListBullet3">
    <w:name w:val="List Bullet 3"/>
    <w:basedOn w:val="ListBullet2"/>
    <w:rsid w:val="00AA4759"/>
    <w:pPr>
      <w:ind w:left="1135"/>
    </w:pPr>
  </w:style>
  <w:style w:type="paragraph" w:customStyle="1" w:styleId="EQ">
    <w:name w:val="EQ"/>
    <w:basedOn w:val="Normal"/>
    <w:next w:val="Normal"/>
    <w:rsid w:val="00AA4759"/>
    <w:pPr>
      <w:keepLines/>
      <w:tabs>
        <w:tab w:val="center" w:pos="4536"/>
        <w:tab w:val="right" w:pos="9072"/>
      </w:tabs>
    </w:pPr>
    <w:rPr>
      <w:noProof/>
    </w:rPr>
  </w:style>
  <w:style w:type="paragraph" w:styleId="List2">
    <w:name w:val="List 2"/>
    <w:basedOn w:val="List"/>
    <w:rsid w:val="00AA4759"/>
    <w:pPr>
      <w:ind w:left="851"/>
    </w:pPr>
  </w:style>
  <w:style w:type="paragraph" w:styleId="List3">
    <w:name w:val="List 3"/>
    <w:basedOn w:val="List2"/>
    <w:rsid w:val="00AA4759"/>
    <w:pPr>
      <w:ind w:left="1135"/>
    </w:pPr>
  </w:style>
  <w:style w:type="paragraph" w:styleId="List4">
    <w:name w:val="List 4"/>
    <w:basedOn w:val="List3"/>
    <w:rsid w:val="00AA4759"/>
    <w:pPr>
      <w:ind w:left="1418"/>
    </w:pPr>
  </w:style>
  <w:style w:type="paragraph" w:styleId="List5">
    <w:name w:val="List 5"/>
    <w:basedOn w:val="List4"/>
    <w:rsid w:val="00AA4759"/>
    <w:pPr>
      <w:ind w:left="1702"/>
    </w:pPr>
  </w:style>
  <w:style w:type="paragraph" w:customStyle="1" w:styleId="EditorsNote">
    <w:name w:val="Editor's Note"/>
    <w:basedOn w:val="NO"/>
    <w:link w:val="EditorsNoteChar"/>
    <w:rsid w:val="00AA4759"/>
    <w:rPr>
      <w:color w:val="FF0000"/>
    </w:rPr>
  </w:style>
  <w:style w:type="paragraph" w:styleId="ListBullet4">
    <w:name w:val="List Bullet 4"/>
    <w:basedOn w:val="ListBullet3"/>
    <w:rsid w:val="00AA4759"/>
    <w:pPr>
      <w:ind w:left="1418"/>
    </w:pPr>
  </w:style>
  <w:style w:type="paragraph" w:styleId="ListBullet5">
    <w:name w:val="List Bullet 5"/>
    <w:basedOn w:val="ListBullet4"/>
    <w:rsid w:val="00AA4759"/>
    <w:pPr>
      <w:ind w:left="1702"/>
    </w:pPr>
  </w:style>
  <w:style w:type="paragraph" w:styleId="Footer">
    <w:name w:val="footer"/>
    <w:basedOn w:val="Header"/>
    <w:link w:val="FooterChar"/>
    <w:rsid w:val="00AA4759"/>
    <w:pPr>
      <w:jc w:val="center"/>
    </w:pPr>
    <w:rPr>
      <w:i/>
    </w:rPr>
  </w:style>
  <w:style w:type="paragraph" w:customStyle="1" w:styleId="Reference">
    <w:name w:val="Reference"/>
    <w:basedOn w:val="Normal"/>
    <w:rsid w:val="00F97CC3"/>
    <w:pPr>
      <w:numPr>
        <w:numId w:val="2"/>
      </w:numPr>
    </w:pPr>
  </w:style>
  <w:style w:type="paragraph" w:styleId="BalloonText">
    <w:name w:val="Balloon Text"/>
    <w:basedOn w:val="Normal"/>
    <w:link w:val="BalloonTextChar"/>
    <w:semiHidden/>
    <w:qFormat/>
    <w:rsid w:val="00AA4759"/>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AA4759"/>
    <w:rPr>
      <w:color w:val="0000FF"/>
      <w:u w:val="single"/>
    </w:rPr>
  </w:style>
  <w:style w:type="character" w:styleId="FollowedHyperlink">
    <w:name w:val="FollowedHyperlink"/>
    <w:rsid w:val="00AA4759"/>
    <w:rPr>
      <w:color w:val="800080"/>
      <w:u w:val="single"/>
    </w:rPr>
  </w:style>
  <w:style w:type="character" w:styleId="CommentReference">
    <w:name w:val="annotation reference"/>
    <w:uiPriority w:val="99"/>
    <w:qFormat/>
    <w:rsid w:val="00AA4759"/>
    <w:rPr>
      <w:sz w:val="16"/>
    </w:rPr>
  </w:style>
  <w:style w:type="paragraph" w:styleId="CommentText">
    <w:name w:val="annotation text"/>
    <w:basedOn w:val="Normal"/>
    <w:link w:val="CommentTextChar"/>
    <w:uiPriority w:val="99"/>
    <w:qFormat/>
    <w:rsid w:val="00AA4759"/>
  </w:style>
  <w:style w:type="paragraph" w:styleId="CommentSubject">
    <w:name w:val="annotation subject"/>
    <w:basedOn w:val="CommentText"/>
    <w:next w:val="CommentText"/>
    <w:link w:val="CommentSubjectChar"/>
    <w:semiHidden/>
    <w:rsid w:val="00AA4759"/>
    <w:rPr>
      <w:b/>
      <w:bCs/>
    </w:rPr>
  </w:style>
  <w:style w:type="character" w:customStyle="1" w:styleId="Heading1Char">
    <w:name w:val="Heading 1 Char"/>
    <w:link w:val="Heading1"/>
    <w:rsid w:val="003957C5"/>
    <w:rPr>
      <w:rFonts w:ascii="Arial" w:hAnsi="Arial" w:cs="Arial"/>
      <w:sz w:val="36"/>
      <w:lang w:val="en-GB"/>
    </w:rPr>
  </w:style>
  <w:style w:type="paragraph" w:customStyle="1" w:styleId="B1">
    <w:name w:val="B1"/>
    <w:basedOn w:val="List"/>
    <w:link w:val="B1Char1"/>
    <w:qFormat/>
    <w:rsid w:val="00AA4759"/>
  </w:style>
  <w:style w:type="paragraph" w:customStyle="1" w:styleId="B2">
    <w:name w:val="B2"/>
    <w:basedOn w:val="List2"/>
    <w:link w:val="B2Char"/>
    <w:rsid w:val="00AA4759"/>
  </w:style>
  <w:style w:type="paragraph" w:customStyle="1" w:styleId="B3">
    <w:name w:val="B3"/>
    <w:basedOn w:val="List3"/>
    <w:link w:val="B3Char2"/>
    <w:rsid w:val="00AA4759"/>
  </w:style>
  <w:style w:type="paragraph" w:customStyle="1" w:styleId="B4">
    <w:name w:val="B4"/>
    <w:basedOn w:val="List4"/>
    <w:link w:val="B4Char"/>
    <w:rsid w:val="00AA4759"/>
  </w:style>
  <w:style w:type="paragraph" w:customStyle="1" w:styleId="Proposal">
    <w:name w:val="Proposal"/>
    <w:basedOn w:val="Normal"/>
    <w:rsid w:val="00F97CC3"/>
    <w:pPr>
      <w:numPr>
        <w:numId w:val="3"/>
      </w:numPr>
      <w:tabs>
        <w:tab w:val="clear" w:pos="1304"/>
        <w:tab w:val="left" w:pos="1701"/>
      </w:tabs>
      <w:ind w:left="1701" w:hanging="1701"/>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List5"/>
    <w:link w:val="B5Char"/>
    <w:rsid w:val="00AA4759"/>
  </w:style>
  <w:style w:type="paragraph" w:customStyle="1" w:styleId="EX">
    <w:name w:val="EX"/>
    <w:basedOn w:val="Normal"/>
    <w:rsid w:val="00AA4759"/>
    <w:pPr>
      <w:keepLines/>
      <w:ind w:left="1702" w:hanging="1418"/>
    </w:pPr>
  </w:style>
  <w:style w:type="paragraph" w:customStyle="1" w:styleId="EW">
    <w:name w:val="EW"/>
    <w:basedOn w:val="EX"/>
    <w:rsid w:val="00AA4759"/>
    <w:pPr>
      <w:spacing w:after="0"/>
    </w:pPr>
  </w:style>
  <w:style w:type="paragraph" w:customStyle="1" w:styleId="TAL">
    <w:name w:val="TAL"/>
    <w:basedOn w:val="Normal"/>
    <w:link w:val="TALCar"/>
    <w:qFormat/>
    <w:rsid w:val="00AA4759"/>
    <w:pPr>
      <w:keepNext/>
      <w:keepLines/>
      <w:spacing w:after="0"/>
    </w:pPr>
    <w:rPr>
      <w:rFonts w:ascii="Arial" w:hAnsi="Arial"/>
      <w:sz w:val="18"/>
    </w:rPr>
  </w:style>
  <w:style w:type="paragraph" w:customStyle="1" w:styleId="TAC">
    <w:name w:val="TAC"/>
    <w:basedOn w:val="TAL"/>
    <w:link w:val="TACChar"/>
    <w:rsid w:val="00AA4759"/>
    <w:pPr>
      <w:jc w:val="center"/>
    </w:pPr>
  </w:style>
  <w:style w:type="paragraph" w:customStyle="1" w:styleId="TAH">
    <w:name w:val="TAH"/>
    <w:basedOn w:val="TAC"/>
    <w:link w:val="TAHCar"/>
    <w:qFormat/>
    <w:rsid w:val="00AA4759"/>
    <w:rPr>
      <w:b/>
    </w:rPr>
  </w:style>
  <w:style w:type="paragraph" w:customStyle="1" w:styleId="TAN">
    <w:name w:val="TAN"/>
    <w:basedOn w:val="TAL"/>
    <w:rsid w:val="00AA4759"/>
    <w:pPr>
      <w:ind w:left="851" w:hanging="851"/>
    </w:pPr>
  </w:style>
  <w:style w:type="paragraph" w:customStyle="1" w:styleId="TAR">
    <w:name w:val="TAR"/>
    <w:basedOn w:val="TAL"/>
    <w:rsid w:val="00AA4759"/>
    <w:pPr>
      <w:jc w:val="right"/>
    </w:pPr>
  </w:style>
  <w:style w:type="paragraph" w:customStyle="1" w:styleId="TH">
    <w:name w:val="TH"/>
    <w:basedOn w:val="Normal"/>
    <w:link w:val="THChar"/>
    <w:qFormat/>
    <w:rsid w:val="00AA4759"/>
    <w:pPr>
      <w:keepNext/>
      <w:keepLines/>
      <w:spacing w:before="60"/>
      <w:jc w:val="center"/>
    </w:pPr>
    <w:rPr>
      <w:rFonts w:ascii="Arial" w:hAnsi="Arial"/>
      <w:b/>
    </w:rPr>
  </w:style>
  <w:style w:type="paragraph" w:customStyle="1" w:styleId="TF">
    <w:name w:val="TF"/>
    <w:basedOn w:val="TH"/>
    <w:link w:val="TFChar"/>
    <w:rsid w:val="00AA4759"/>
    <w:pPr>
      <w:keepNext w:val="0"/>
      <w:spacing w:before="0" w:after="240"/>
    </w:pPr>
  </w:style>
  <w:style w:type="paragraph" w:customStyle="1" w:styleId="TT">
    <w:name w:val="TT"/>
    <w:basedOn w:val="Heading1"/>
    <w:next w:val="Normal"/>
    <w:rsid w:val="00AA4759"/>
    <w:pPr>
      <w:outlineLvl w:val="9"/>
    </w:pPr>
  </w:style>
  <w:style w:type="paragraph" w:customStyle="1" w:styleId="ZA">
    <w:name w:val="ZA"/>
    <w:rsid w:val="00AA47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A47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A4759"/>
    <w:pPr>
      <w:framePr w:wrap="notBeside" w:vAnchor="page" w:hAnchor="margin" w:y="15764"/>
      <w:widowControl w:val="0"/>
    </w:pPr>
    <w:rPr>
      <w:rFonts w:ascii="Arial" w:hAnsi="Arial"/>
      <w:noProof/>
      <w:sz w:val="32"/>
      <w:lang w:val="en-GB"/>
    </w:rPr>
  </w:style>
  <w:style w:type="paragraph" w:customStyle="1" w:styleId="ZG">
    <w:name w:val="ZG"/>
    <w:rsid w:val="00AA4759"/>
    <w:pPr>
      <w:framePr w:wrap="notBeside" w:vAnchor="page" w:hAnchor="margin" w:xAlign="right" w:y="6805"/>
      <w:widowControl w:val="0"/>
      <w:jc w:val="right"/>
    </w:pPr>
    <w:rPr>
      <w:rFonts w:ascii="Arial" w:hAnsi="Arial"/>
      <w:noProof/>
      <w:lang w:val="en-GB"/>
    </w:rPr>
  </w:style>
  <w:style w:type="character" w:customStyle="1" w:styleId="ZGSM">
    <w:name w:val="ZGSM"/>
    <w:rsid w:val="00AA4759"/>
  </w:style>
  <w:style w:type="paragraph" w:customStyle="1" w:styleId="ZH">
    <w:name w:val="ZH"/>
    <w:rsid w:val="00AA4759"/>
    <w:pPr>
      <w:framePr w:wrap="notBeside" w:vAnchor="page" w:hAnchor="margin" w:xAlign="center" w:y="6805"/>
      <w:widowControl w:val="0"/>
    </w:pPr>
    <w:rPr>
      <w:rFonts w:ascii="Arial" w:hAnsi="Arial"/>
      <w:noProof/>
      <w:lang w:val="en-GB"/>
    </w:rPr>
  </w:style>
  <w:style w:type="paragraph" w:customStyle="1" w:styleId="ZT">
    <w:name w:val="ZT"/>
    <w:rsid w:val="00AA475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AA4759"/>
    <w:pPr>
      <w:framePr w:hRule="auto" w:wrap="notBeside" w:y="852"/>
    </w:pPr>
    <w:rPr>
      <w:i w:val="0"/>
      <w:sz w:val="40"/>
    </w:rPr>
  </w:style>
  <w:style w:type="paragraph" w:customStyle="1" w:styleId="ZU">
    <w:name w:val="ZU"/>
    <w:rsid w:val="00AA47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A4759"/>
    <w:pPr>
      <w:framePr w:wrap="notBeside" w:y="16161"/>
    </w:pPr>
  </w:style>
  <w:style w:type="paragraph" w:customStyle="1" w:styleId="FP">
    <w:name w:val="FP"/>
    <w:basedOn w:val="Normal"/>
    <w:rsid w:val="00AA4759"/>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F97CC3"/>
    <w:rPr>
      <w:rFonts w:ascii="Arial" w:eastAsia="MS Mincho" w:hAnsi="Arial"/>
      <w:szCs w:val="24"/>
      <w:lang w:val="en-GB" w:eastAsia="en-GB"/>
    </w:rPr>
  </w:style>
  <w:style w:type="paragraph" w:customStyle="1" w:styleId="CRStyleform">
    <w:name w:val="CR Style form"/>
    <w:basedOn w:val="CRstyle"/>
    <w:qFormat/>
    <w:rsid w:val="00AA4759"/>
  </w:style>
  <w:style w:type="character" w:customStyle="1" w:styleId="B1Char1">
    <w:name w:val="B1 Char1"/>
    <w:link w:val="B1"/>
    <w:qFormat/>
    <w:rsid w:val="00AA4759"/>
    <w:rPr>
      <w:rFonts w:ascii="Times New Roman" w:hAnsi="Times New Roman"/>
      <w:lang w:val="en-GB"/>
    </w:rPr>
  </w:style>
  <w:style w:type="character" w:customStyle="1" w:styleId="B2Char">
    <w:name w:val="B2 Char"/>
    <w:link w:val="B2"/>
    <w:qFormat/>
    <w:rsid w:val="00AA4759"/>
    <w:rPr>
      <w:rFonts w:ascii="Times New Roman" w:hAnsi="Times New Roman"/>
      <w:lang w:val="en-GB"/>
    </w:rPr>
  </w:style>
  <w:style w:type="character" w:customStyle="1" w:styleId="B3Char2">
    <w:name w:val="B3 Char2"/>
    <w:link w:val="B3"/>
    <w:qFormat/>
    <w:rsid w:val="00AA4759"/>
    <w:rPr>
      <w:rFonts w:ascii="Times New Roman" w:hAnsi="Times New Roman"/>
      <w:lang w:val="en-GB"/>
    </w:rPr>
  </w:style>
  <w:style w:type="character" w:customStyle="1" w:styleId="B4Char">
    <w:name w:val="B4 Char"/>
    <w:link w:val="B4"/>
    <w:qFormat/>
    <w:rsid w:val="00AA4759"/>
    <w:rPr>
      <w:rFonts w:ascii="Times New Roman" w:hAnsi="Times New Roman"/>
      <w:lang w:val="en-GB"/>
    </w:rPr>
  </w:style>
  <w:style w:type="character" w:customStyle="1" w:styleId="B5Char">
    <w:name w:val="B5 Char"/>
    <w:link w:val="B5"/>
    <w:qFormat/>
    <w:rsid w:val="00AA4759"/>
    <w:rPr>
      <w:rFonts w:ascii="Times New Roman" w:hAnsi="Times New Roman"/>
      <w:lang w:val="en-GB"/>
    </w:rPr>
  </w:style>
  <w:style w:type="paragraph" w:customStyle="1" w:styleId="B6">
    <w:name w:val="B6"/>
    <w:basedOn w:val="B5"/>
    <w:link w:val="B6Char"/>
    <w:qFormat/>
    <w:rsid w:val="00AA4759"/>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AA4759"/>
    <w:rPr>
      <w:rFonts w:ascii="Times New Roman" w:hAnsi="Times New Roman"/>
      <w:lang w:val="x-none" w:eastAsia="ja-JP"/>
    </w:rPr>
  </w:style>
  <w:style w:type="paragraph" w:customStyle="1" w:styleId="B7">
    <w:name w:val="B7"/>
    <w:basedOn w:val="B6"/>
    <w:link w:val="B7Char"/>
    <w:qFormat/>
    <w:rsid w:val="00AA4759"/>
    <w:pPr>
      <w:ind w:left="2269"/>
    </w:pPr>
  </w:style>
  <w:style w:type="character" w:customStyle="1" w:styleId="B7Char">
    <w:name w:val="B7 Char"/>
    <w:link w:val="B7"/>
    <w:rsid w:val="00AA4759"/>
    <w:rPr>
      <w:rFonts w:ascii="Times New Roman" w:hAnsi="Times New Roman"/>
      <w:lang w:val="x-none" w:eastAsia="ja-JP"/>
    </w:rPr>
  </w:style>
  <w:style w:type="paragraph" w:customStyle="1" w:styleId="B8">
    <w:name w:val="B8"/>
    <w:basedOn w:val="B7"/>
    <w:qFormat/>
    <w:rsid w:val="00AA4759"/>
    <w:pPr>
      <w:ind w:left="2552"/>
    </w:pPr>
  </w:style>
  <w:style w:type="paragraph" w:customStyle="1" w:styleId="B9">
    <w:name w:val="B9"/>
    <w:basedOn w:val="B8"/>
    <w:qFormat/>
    <w:rsid w:val="00AA4759"/>
    <w:pPr>
      <w:ind w:left="2836"/>
    </w:pPr>
  </w:style>
  <w:style w:type="character" w:customStyle="1" w:styleId="BalloonTextChar">
    <w:name w:val="Balloon Text Char"/>
    <w:link w:val="BalloonText"/>
    <w:semiHidden/>
    <w:rsid w:val="00AA4759"/>
    <w:rPr>
      <w:rFonts w:ascii="Tahoma" w:hAnsi="Tahoma" w:cs="Tahoma"/>
      <w:sz w:val="16"/>
      <w:szCs w:val="16"/>
      <w:lang w:val="en-GB"/>
    </w:rPr>
  </w:style>
  <w:style w:type="character" w:customStyle="1" w:styleId="CommentTextChar">
    <w:name w:val="Comment Text Char"/>
    <w:link w:val="CommentText"/>
    <w:uiPriority w:val="99"/>
    <w:qFormat/>
    <w:rsid w:val="00AA4759"/>
    <w:rPr>
      <w:rFonts w:ascii="Times New Roman" w:hAnsi="Times New Roman"/>
      <w:lang w:val="en-GB"/>
    </w:rPr>
  </w:style>
  <w:style w:type="character" w:customStyle="1" w:styleId="CommentSubjectChar">
    <w:name w:val="Comment Subject Char"/>
    <w:basedOn w:val="CommentTextChar"/>
    <w:link w:val="CommentSubject"/>
    <w:semiHidden/>
    <w:rsid w:val="00AA4759"/>
    <w:rPr>
      <w:rFonts w:ascii="Times New Roman" w:hAnsi="Times New Roman"/>
      <w:b/>
      <w:bCs/>
      <w:lang w:val="en-GB"/>
    </w:rPr>
  </w:style>
  <w:style w:type="paragraph" w:customStyle="1" w:styleId="CRCoverPage">
    <w:name w:val="CR Cover Page"/>
    <w:rsid w:val="00AA4759"/>
    <w:pPr>
      <w:spacing w:after="120"/>
    </w:pPr>
    <w:rPr>
      <w:rFonts w:ascii="Arial" w:hAnsi="Arial"/>
      <w:lang w:val="en-GB"/>
    </w:rPr>
  </w:style>
  <w:style w:type="paragraph" w:customStyle="1" w:styleId="CRstyle">
    <w:name w:val="CR style"/>
    <w:basedOn w:val="CRCoverPage"/>
    <w:qFormat/>
    <w:rsid w:val="00AA4759"/>
    <w:pPr>
      <w:spacing w:after="0"/>
      <w:jc w:val="right"/>
    </w:pPr>
    <w:rPr>
      <w:b/>
      <w:noProof/>
      <w:sz w:val="28"/>
    </w:rPr>
  </w:style>
  <w:style w:type="character" w:customStyle="1" w:styleId="DocumentMapChar">
    <w:name w:val="Document Map Char"/>
    <w:basedOn w:val="DefaultParagraphFont"/>
    <w:link w:val="DocumentMap"/>
    <w:semiHidden/>
    <w:rsid w:val="00AA4759"/>
    <w:rPr>
      <w:rFonts w:ascii="Tahoma" w:hAnsi="Tahoma" w:cs="Tahoma"/>
      <w:shd w:val="clear" w:color="auto" w:fill="000080"/>
      <w:lang w:val="en-GB"/>
    </w:rPr>
  </w:style>
  <w:style w:type="paragraph" w:customStyle="1" w:styleId="NO">
    <w:name w:val="NO"/>
    <w:basedOn w:val="Normal"/>
    <w:link w:val="NOChar"/>
    <w:rsid w:val="00AA4759"/>
    <w:pPr>
      <w:keepLines/>
      <w:ind w:left="1135" w:hanging="851"/>
    </w:pPr>
  </w:style>
  <w:style w:type="character" w:customStyle="1" w:styleId="NOChar">
    <w:name w:val="NO Char"/>
    <w:link w:val="NO"/>
    <w:qFormat/>
    <w:rsid w:val="00AA4759"/>
    <w:rPr>
      <w:rFonts w:ascii="Times New Roman" w:hAnsi="Times New Roman"/>
      <w:lang w:val="en-GB"/>
    </w:rPr>
  </w:style>
  <w:style w:type="character" w:customStyle="1" w:styleId="EditorsNoteChar">
    <w:name w:val="Editor's Note Char"/>
    <w:aliases w:val="EN Char"/>
    <w:link w:val="EditorsNote"/>
    <w:rsid w:val="00AA4759"/>
    <w:rPr>
      <w:rFonts w:ascii="Times New Roman" w:hAnsi="Times New Roman"/>
      <w:color w:val="FF0000"/>
      <w:lang w:val="en-GB"/>
    </w:rPr>
  </w:style>
  <w:style w:type="character" w:customStyle="1" w:styleId="HeaderChar">
    <w:name w:val="Header Char"/>
    <w:link w:val="Header"/>
    <w:rsid w:val="00AA4759"/>
    <w:rPr>
      <w:rFonts w:ascii="Arial" w:hAnsi="Arial"/>
      <w:b/>
      <w:noProof/>
      <w:sz w:val="18"/>
      <w:lang w:val="en-GB"/>
    </w:rPr>
  </w:style>
  <w:style w:type="character" w:customStyle="1" w:styleId="FooterChar">
    <w:name w:val="Footer Char"/>
    <w:link w:val="Footer"/>
    <w:rsid w:val="00AA4759"/>
    <w:rPr>
      <w:rFonts w:ascii="Arial" w:hAnsi="Arial"/>
      <w:b/>
      <w:i/>
      <w:noProof/>
      <w:sz w:val="18"/>
      <w:lang w:val="en-GB"/>
    </w:rPr>
  </w:style>
  <w:style w:type="character" w:customStyle="1" w:styleId="FootnoteTextChar">
    <w:name w:val="Footnote Text Char"/>
    <w:link w:val="FootnoteText"/>
    <w:rsid w:val="00AA4759"/>
    <w:rPr>
      <w:rFonts w:ascii="Times New Roman" w:hAnsi="Times New Roman"/>
      <w:sz w:val="16"/>
      <w:lang w:val="en-GB"/>
    </w:rPr>
  </w:style>
  <w:style w:type="character" w:customStyle="1" w:styleId="Heading2Char">
    <w:name w:val="Heading 2 Char"/>
    <w:link w:val="Heading2"/>
    <w:rsid w:val="00AA4759"/>
    <w:rPr>
      <w:rFonts w:ascii="Arial" w:hAnsi="Arial"/>
      <w:sz w:val="32"/>
      <w:lang w:val="en-GB"/>
    </w:rPr>
  </w:style>
  <w:style w:type="character" w:customStyle="1" w:styleId="Heading3Char">
    <w:name w:val="Heading 3 Char"/>
    <w:link w:val="Heading3"/>
    <w:rsid w:val="00AA4759"/>
    <w:rPr>
      <w:rFonts w:ascii="Arial" w:hAnsi="Arial"/>
      <w:sz w:val="28"/>
      <w:lang w:val="en-GB"/>
    </w:rPr>
  </w:style>
  <w:style w:type="character" w:customStyle="1" w:styleId="Heading4Char">
    <w:name w:val="Heading 4 Char"/>
    <w:link w:val="Heading4"/>
    <w:rsid w:val="00AA4759"/>
    <w:rPr>
      <w:rFonts w:ascii="Arial" w:hAnsi="Arial"/>
      <w:sz w:val="24"/>
      <w:lang w:val="en-GB"/>
    </w:rPr>
  </w:style>
  <w:style w:type="character" w:customStyle="1" w:styleId="Heading5Char">
    <w:name w:val="Heading 5 Char"/>
    <w:link w:val="Heading5"/>
    <w:rsid w:val="00AA4759"/>
    <w:rPr>
      <w:rFonts w:ascii="Arial" w:hAnsi="Arial"/>
      <w:sz w:val="22"/>
      <w:lang w:val="en-GB"/>
    </w:rPr>
  </w:style>
  <w:style w:type="paragraph" w:customStyle="1" w:styleId="H6">
    <w:name w:val="H6"/>
    <w:basedOn w:val="Heading5"/>
    <w:next w:val="Normal"/>
    <w:rsid w:val="00AA4759"/>
    <w:pPr>
      <w:ind w:left="1985" w:hanging="1985"/>
      <w:outlineLvl w:val="9"/>
    </w:pPr>
    <w:rPr>
      <w:sz w:val="20"/>
    </w:rPr>
  </w:style>
  <w:style w:type="character" w:customStyle="1" w:styleId="Heading6Char">
    <w:name w:val="Heading 6 Char"/>
    <w:link w:val="Heading6"/>
    <w:rsid w:val="00AA4759"/>
    <w:rPr>
      <w:rFonts w:ascii="Arial" w:hAnsi="Arial"/>
      <w:lang w:val="en-GB"/>
    </w:rPr>
  </w:style>
  <w:style w:type="character" w:customStyle="1" w:styleId="Heading7Char">
    <w:name w:val="Heading 7 Char"/>
    <w:link w:val="Heading7"/>
    <w:rsid w:val="00AA4759"/>
    <w:rPr>
      <w:rFonts w:ascii="Arial" w:hAnsi="Arial"/>
      <w:lang w:val="en-GB"/>
    </w:rPr>
  </w:style>
  <w:style w:type="character" w:customStyle="1" w:styleId="Heading8Char">
    <w:name w:val="Heading 8 Char"/>
    <w:link w:val="Heading8"/>
    <w:rsid w:val="00AA4759"/>
    <w:rPr>
      <w:rFonts w:ascii="Arial" w:hAnsi="Arial"/>
      <w:sz w:val="36"/>
      <w:lang w:val="en-GB"/>
    </w:rPr>
  </w:style>
  <w:style w:type="character" w:customStyle="1" w:styleId="Heading9Char">
    <w:name w:val="Heading 9 Char"/>
    <w:link w:val="Heading9"/>
    <w:rsid w:val="00AA4759"/>
    <w:rPr>
      <w:rFonts w:ascii="Arial" w:hAnsi="Arial"/>
      <w:sz w:val="36"/>
      <w:lang w:val="en-GB"/>
    </w:rPr>
  </w:style>
  <w:style w:type="paragraph" w:customStyle="1" w:styleId="LD">
    <w:name w:val="LD"/>
    <w:rsid w:val="00AA4759"/>
    <w:pPr>
      <w:keepNext/>
      <w:keepLines/>
      <w:spacing w:line="180" w:lineRule="exact"/>
    </w:pPr>
    <w:rPr>
      <w:rFonts w:ascii="MS LineDraw" w:hAnsi="MS LineDraw"/>
      <w:noProof/>
      <w:lang w:val="en-GB"/>
    </w:rPr>
  </w:style>
  <w:style w:type="paragraph" w:customStyle="1" w:styleId="NF">
    <w:name w:val="NF"/>
    <w:basedOn w:val="NO"/>
    <w:rsid w:val="00AA4759"/>
    <w:pPr>
      <w:keepNext/>
      <w:spacing w:after="0"/>
    </w:pPr>
    <w:rPr>
      <w:rFonts w:ascii="Arial" w:hAnsi="Arial"/>
      <w:sz w:val="18"/>
    </w:rPr>
  </w:style>
  <w:style w:type="paragraph" w:customStyle="1" w:styleId="NW">
    <w:name w:val="NW"/>
    <w:basedOn w:val="NO"/>
    <w:rsid w:val="00AA4759"/>
    <w:pPr>
      <w:spacing w:after="0"/>
    </w:pPr>
  </w:style>
  <w:style w:type="paragraph" w:customStyle="1" w:styleId="PL">
    <w:name w:val="PL"/>
    <w:link w:val="PLChar"/>
    <w:qFormat/>
    <w:rsid w:val="00AA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A4759"/>
    <w:rPr>
      <w:rFonts w:ascii="Courier New" w:hAnsi="Courier New"/>
      <w:noProof/>
      <w:sz w:val="16"/>
      <w:lang w:val="en-GB"/>
    </w:rPr>
  </w:style>
  <w:style w:type="character" w:customStyle="1" w:styleId="TALCar">
    <w:name w:val="TAL Car"/>
    <w:link w:val="TAL"/>
    <w:qFormat/>
    <w:rsid w:val="00AA4759"/>
    <w:rPr>
      <w:rFonts w:ascii="Arial" w:hAnsi="Arial"/>
      <w:sz w:val="18"/>
      <w:lang w:val="en-GB"/>
    </w:rPr>
  </w:style>
  <w:style w:type="character" w:customStyle="1" w:styleId="TACChar">
    <w:name w:val="TAC Char"/>
    <w:link w:val="TAC"/>
    <w:locked/>
    <w:rsid w:val="00AA4759"/>
    <w:rPr>
      <w:rFonts w:ascii="Arial" w:hAnsi="Arial"/>
      <w:sz w:val="18"/>
      <w:lang w:val="en-GB"/>
    </w:rPr>
  </w:style>
  <w:style w:type="character" w:customStyle="1" w:styleId="TAHCar">
    <w:name w:val="TAH Car"/>
    <w:link w:val="TAH"/>
    <w:qFormat/>
    <w:locked/>
    <w:rsid w:val="00AA4759"/>
    <w:rPr>
      <w:rFonts w:ascii="Arial" w:hAnsi="Arial"/>
      <w:b/>
      <w:sz w:val="18"/>
      <w:lang w:val="en-GB"/>
    </w:rPr>
  </w:style>
  <w:style w:type="paragraph" w:customStyle="1" w:styleId="tdoc-header">
    <w:name w:val="tdoc-header"/>
    <w:rsid w:val="00AA4759"/>
    <w:rPr>
      <w:rFonts w:ascii="Arial" w:hAnsi="Arial"/>
      <w:noProof/>
      <w:sz w:val="24"/>
      <w:lang w:val="en-GB"/>
    </w:rPr>
  </w:style>
  <w:style w:type="character" w:customStyle="1" w:styleId="THChar">
    <w:name w:val="TH Char"/>
    <w:link w:val="TH"/>
    <w:qFormat/>
    <w:rsid w:val="00AA4759"/>
    <w:rPr>
      <w:rFonts w:ascii="Arial" w:hAnsi="Arial"/>
      <w:b/>
      <w:lang w:val="en-GB"/>
    </w:rPr>
  </w:style>
  <w:style w:type="character" w:customStyle="1" w:styleId="TFChar">
    <w:name w:val="TF Char"/>
    <w:link w:val="TF"/>
    <w:rsid w:val="00AA4759"/>
    <w:rPr>
      <w:rFonts w:ascii="Arial" w:hAnsi="Arial"/>
      <w:b/>
      <w:lang w:val="en-GB"/>
    </w:rPr>
  </w:style>
  <w:style w:type="paragraph" w:styleId="ListParagraph">
    <w:name w:val="List Paragraph"/>
    <w:basedOn w:val="Normal"/>
    <w:uiPriority w:val="34"/>
    <w:qFormat/>
    <w:rsid w:val="00C656B3"/>
    <w:pPr>
      <w:ind w:left="720"/>
      <w:contextualSpacing/>
    </w:pPr>
  </w:style>
  <w:style w:type="paragraph" w:styleId="PlainText">
    <w:name w:val="Plain Text"/>
    <w:basedOn w:val="Normal"/>
    <w:link w:val="PlainTextChar"/>
    <w:rsid w:val="00CD0944"/>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CD0944"/>
    <w:rPr>
      <w:rFonts w:ascii="Consolas" w:eastAsiaTheme="minorHAnsi" w:hAnsi="Consolas" w:cstheme="minorBidi"/>
      <w:sz w:val="21"/>
      <w:szCs w:val="21"/>
    </w:rPr>
  </w:style>
  <w:style w:type="paragraph" w:styleId="Revision">
    <w:name w:val="Revision"/>
    <w:hidden/>
    <w:uiPriority w:val="99"/>
    <w:semiHidden/>
    <w:rsid w:val="001F040C"/>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2382">
      <w:bodyDiv w:val="1"/>
      <w:marLeft w:val="0"/>
      <w:marRight w:val="0"/>
      <w:marTop w:val="0"/>
      <w:marBottom w:val="0"/>
      <w:divBdr>
        <w:top w:val="none" w:sz="0" w:space="0" w:color="auto"/>
        <w:left w:val="none" w:sz="0" w:space="0" w:color="auto"/>
        <w:bottom w:val="none" w:sz="0" w:space="0" w:color="auto"/>
        <w:right w:val="none" w:sz="0" w:space="0" w:color="auto"/>
      </w:divBdr>
    </w:div>
    <w:div w:id="153421761">
      <w:bodyDiv w:val="1"/>
      <w:marLeft w:val="0"/>
      <w:marRight w:val="0"/>
      <w:marTop w:val="0"/>
      <w:marBottom w:val="0"/>
      <w:divBdr>
        <w:top w:val="none" w:sz="0" w:space="0" w:color="auto"/>
        <w:left w:val="none" w:sz="0" w:space="0" w:color="auto"/>
        <w:bottom w:val="none" w:sz="0" w:space="0" w:color="auto"/>
        <w:right w:val="none" w:sz="0" w:space="0" w:color="auto"/>
      </w:divBdr>
    </w:div>
    <w:div w:id="213085544">
      <w:bodyDiv w:val="1"/>
      <w:marLeft w:val="0"/>
      <w:marRight w:val="0"/>
      <w:marTop w:val="0"/>
      <w:marBottom w:val="0"/>
      <w:divBdr>
        <w:top w:val="none" w:sz="0" w:space="0" w:color="auto"/>
        <w:left w:val="none" w:sz="0" w:space="0" w:color="auto"/>
        <w:bottom w:val="none" w:sz="0" w:space="0" w:color="auto"/>
        <w:right w:val="none" w:sz="0" w:space="0" w:color="auto"/>
      </w:divBdr>
    </w:div>
    <w:div w:id="262422572">
      <w:bodyDiv w:val="1"/>
      <w:marLeft w:val="0"/>
      <w:marRight w:val="0"/>
      <w:marTop w:val="0"/>
      <w:marBottom w:val="0"/>
      <w:divBdr>
        <w:top w:val="none" w:sz="0" w:space="0" w:color="auto"/>
        <w:left w:val="none" w:sz="0" w:space="0" w:color="auto"/>
        <w:bottom w:val="none" w:sz="0" w:space="0" w:color="auto"/>
        <w:right w:val="none" w:sz="0" w:space="0" w:color="auto"/>
      </w:divBdr>
    </w:div>
    <w:div w:id="92499428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382899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7289319">
      <w:bodyDiv w:val="1"/>
      <w:marLeft w:val="0"/>
      <w:marRight w:val="0"/>
      <w:marTop w:val="0"/>
      <w:marBottom w:val="0"/>
      <w:divBdr>
        <w:top w:val="none" w:sz="0" w:space="0" w:color="auto"/>
        <w:left w:val="none" w:sz="0" w:space="0" w:color="auto"/>
        <w:bottom w:val="none" w:sz="0" w:space="0" w:color="auto"/>
        <w:right w:val="none" w:sz="0" w:space="0" w:color="auto"/>
      </w:divBdr>
    </w:div>
    <w:div w:id="180893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DCD0F71-1174-4654-8AC3-300B89A9E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49B00D-C6BE-4A0F-B4BC-420E104D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990</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dc:description/>
  <cp:lastModifiedBy>Ericsson</cp:lastModifiedBy>
  <cp:revision>32</cp:revision>
  <cp:lastPrinted>2008-01-31T16:09:00Z</cp:lastPrinted>
  <dcterms:created xsi:type="dcterms:W3CDTF">2019-10-31T21:40:00Z</dcterms:created>
  <dcterms:modified xsi:type="dcterms:W3CDTF">2019-11-07T17:02:00Z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c5e509de-10f1-433b-89d0-dfab7dca71e5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141</vt:lpwstr>
  </property>
  <property fmtid="{D5CDD505-2E9C-101B-9397-08002B2CF9AE}" pid="17" name="AuthorIds_UIVersion_5632">
    <vt:lpwstr>141</vt:lpwstr>
  </property>
</Properties>
</file>